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574C" w14:textId="4DA58C5E" w:rsidR="003163A7" w:rsidRDefault="003163A7" w:rsidP="008200C4">
      <w:pPr>
        <w:pStyle w:val="EinfAbs"/>
        <w:ind w:right="-428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4CA89774" w14:textId="77777777" w:rsidR="008B2564" w:rsidRDefault="00E96724" w:rsidP="008E3B8B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inaugura il </w:t>
      </w:r>
      <w:r w:rsidR="007B790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SUO PRIMO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punto vendita </w:t>
      </w:r>
    </w:p>
    <w:p w14:paraId="595FDCC6" w14:textId="220C4B11" w:rsidR="008200C4" w:rsidRDefault="00E96724" w:rsidP="008E3B8B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</w:t>
      </w:r>
      <w:r w:rsidR="00750C2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OTTAVIANO</w:t>
      </w:r>
      <w:r w:rsidR="00B87CC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(NA)</w:t>
      </w:r>
    </w:p>
    <w:p w14:paraId="4B56B516" w14:textId="5CB2F54E" w:rsidR="00E96724" w:rsidRPr="00E96724" w:rsidRDefault="007B7905" w:rsidP="00E96724">
      <w:pPr>
        <w:pStyle w:val="EinfAbs"/>
        <w:numPr>
          <w:ilvl w:val="0"/>
          <w:numId w:val="14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Sito in</w:t>
      </w:r>
      <w:r w:rsidR="00E96724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 </w:t>
      </w:r>
      <w:r w:rsidR="00750C2D" w:rsidRPr="00750C2D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Via Pentelete</w:t>
      </w:r>
      <w:r w:rsidR="00E96724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rappresenta il 12° store della Catena</w:t>
      </w:r>
      <w:r w:rsidR="005A68C4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4415C5">
        <w:rPr>
          <w:rFonts w:asciiTheme="minorHAnsi" w:hAnsiTheme="minorHAnsi" w:cstheme="minorHAnsi"/>
          <w:bCs/>
          <w:i/>
          <w:sz w:val="28"/>
          <w:szCs w:val="28"/>
          <w:lang w:val="it-IT"/>
        </w:rPr>
        <w:t>nella Città Metropolitana di Napoli</w:t>
      </w:r>
    </w:p>
    <w:p w14:paraId="4E306614" w14:textId="444CE6E9" w:rsidR="006A03B2" w:rsidRPr="000F39BF" w:rsidRDefault="00D16521" w:rsidP="006A03B2">
      <w:pPr>
        <w:pStyle w:val="EinfAbs"/>
        <w:numPr>
          <w:ilvl w:val="0"/>
          <w:numId w:val="14"/>
        </w:numPr>
        <w:ind w:right="-428"/>
        <w:jc w:val="center"/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</w:pPr>
      <w:r w:rsidRPr="003141B9">
        <w:rPr>
          <w:rFonts w:asciiTheme="minorHAnsi" w:hAnsiTheme="minorHAnsi" w:cstheme="minorHAnsi"/>
          <w:bCs/>
          <w:i/>
          <w:sz w:val="28"/>
          <w:szCs w:val="28"/>
          <w:lang w:val="it-IT"/>
        </w:rPr>
        <w:t>Creati</w:t>
      </w:r>
      <w:r w:rsidR="006A03B2" w:rsidRPr="003141B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C465C3">
        <w:rPr>
          <w:rFonts w:asciiTheme="minorHAnsi" w:hAnsiTheme="minorHAnsi" w:cstheme="minorHAnsi"/>
          <w:bCs/>
          <w:i/>
          <w:sz w:val="28"/>
          <w:szCs w:val="28"/>
          <w:lang w:val="it-IT"/>
        </w:rPr>
        <w:t>19</w:t>
      </w:r>
      <w:r w:rsidR="006A03B2" w:rsidRPr="003141B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65F1AF66" w14:textId="77777777" w:rsidR="000A53C3" w:rsidRPr="00632ECB" w:rsidRDefault="000A53C3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41D56176" w14:textId="5A2564B4" w:rsidR="00EB488A" w:rsidRPr="00365539" w:rsidRDefault="00750C2D" w:rsidP="00B83FC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750C2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Ottaviano (NA)</w:t>
      </w:r>
      <w:r w:rsidR="00E96724" w:rsidRPr="00365539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EF0CF3" w:rsidRPr="00365539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2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4 ottobre</w:t>
      </w:r>
      <w:r w:rsidR="00EF0CF3" w:rsidRPr="0036553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2024 </w:t>
      </w:r>
      <w:r w:rsidR="00985543" w:rsidRPr="003655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6F4967" w:rsidRPr="0036553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6F7604" w:rsidRPr="008E47E5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6F7604" w:rsidRPr="008E47E5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amplia la propria presenza </w:t>
      </w:r>
      <w:r w:rsidR="006F760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in </w:t>
      </w:r>
      <w:r w:rsidR="00855C4D">
        <w:rPr>
          <w:rFonts w:asciiTheme="minorHAnsi" w:hAnsiTheme="minorHAnsi" w:cstheme="minorHAnsi"/>
          <w:bCs/>
          <w:sz w:val="22"/>
          <w:szCs w:val="22"/>
          <w:lang w:val="it-IT"/>
        </w:rPr>
        <w:t>Campania</w:t>
      </w:r>
      <w:r w:rsidR="006F760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inaugurando </w:t>
      </w:r>
      <w:r w:rsidR="005A68C4">
        <w:rPr>
          <w:rFonts w:asciiTheme="minorHAnsi" w:hAnsiTheme="minorHAnsi" w:cstheme="minorHAnsi"/>
          <w:b/>
          <w:sz w:val="22"/>
          <w:szCs w:val="22"/>
          <w:lang w:val="it-IT"/>
        </w:rPr>
        <w:t xml:space="preserve">il </w:t>
      </w:r>
      <w:r w:rsidR="006F7604">
        <w:rPr>
          <w:rFonts w:asciiTheme="minorHAnsi" w:hAnsiTheme="minorHAnsi" w:cstheme="minorHAnsi"/>
          <w:b/>
          <w:sz w:val="22"/>
          <w:szCs w:val="22"/>
          <w:lang w:val="it-IT"/>
        </w:rPr>
        <w:t>punto vendita</w:t>
      </w:r>
      <w:r w:rsidR="00F80A16">
        <w:rPr>
          <w:rFonts w:asciiTheme="minorHAnsi" w:hAnsiTheme="minorHAnsi" w:cstheme="minorHAnsi"/>
          <w:b/>
          <w:sz w:val="22"/>
          <w:szCs w:val="22"/>
          <w:lang w:val="it-IT"/>
        </w:rPr>
        <w:t xml:space="preserve"> di</w:t>
      </w:r>
      <w:r w:rsidR="006F7604" w:rsidRPr="006A03B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855C4D">
        <w:rPr>
          <w:rFonts w:asciiTheme="minorHAnsi" w:hAnsiTheme="minorHAnsi" w:cstheme="minorHAnsi"/>
          <w:b/>
          <w:sz w:val="22"/>
          <w:szCs w:val="22"/>
          <w:lang w:val="it-IT"/>
        </w:rPr>
        <w:t>Ottaviano (NA)</w:t>
      </w:r>
      <w:r w:rsidR="006F7604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6F7604" w:rsidRPr="008E47E5">
        <w:rPr>
          <w:rFonts w:asciiTheme="minorHAnsi" w:hAnsiTheme="minorHAnsi" w:cstheme="minorHAnsi"/>
          <w:b/>
          <w:sz w:val="22"/>
          <w:szCs w:val="22"/>
          <w:lang w:val="it-IT"/>
        </w:rPr>
        <w:t xml:space="preserve">in </w:t>
      </w:r>
      <w:r w:rsidRPr="00750C2D">
        <w:rPr>
          <w:rFonts w:asciiTheme="minorHAnsi" w:hAnsiTheme="minorHAnsi" w:cstheme="minorHAnsi"/>
          <w:b/>
          <w:sz w:val="22"/>
          <w:szCs w:val="22"/>
          <w:lang w:val="it-IT"/>
        </w:rPr>
        <w:t>Via Pentelete</w:t>
      </w:r>
      <w:r w:rsidR="004B4A25">
        <w:rPr>
          <w:rFonts w:asciiTheme="minorHAnsi" w:hAnsiTheme="minorHAnsi" w:cstheme="minorHAnsi"/>
          <w:b/>
          <w:sz w:val="22"/>
          <w:szCs w:val="22"/>
          <w:lang w:val="it-IT"/>
        </w:rPr>
        <w:t xml:space="preserve"> 64</w:t>
      </w:r>
      <w:r w:rsidR="005A68C4" w:rsidRPr="00F80A16">
        <w:rPr>
          <w:rFonts w:asciiTheme="minorHAnsi" w:hAnsiTheme="minorHAnsi" w:cstheme="minorHAnsi"/>
          <w:bCs/>
          <w:sz w:val="22"/>
          <w:szCs w:val="22"/>
          <w:lang w:val="it-IT"/>
        </w:rPr>
        <w:t>, il primo</w:t>
      </w:r>
      <w:r w:rsidR="005B5EE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dell’Insegna</w:t>
      </w:r>
      <w:r w:rsidR="005A68C4" w:rsidRPr="00F80A1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nell’area dei 18 comuni vesuviani</w:t>
      </w:r>
      <w:r w:rsidR="008B256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nonché 12° </w:t>
      </w:r>
      <w:r w:rsidR="000365A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tra il Comune </w:t>
      </w:r>
      <w:r w:rsidR="004415C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 la Città Metropolitana</w:t>
      </w:r>
      <w:r w:rsidR="000365A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</w:t>
      </w:r>
      <w:r w:rsidR="001F71D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Napoli. </w:t>
      </w:r>
      <w:r w:rsidR="006F7604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taglio del nastro del</w:t>
      </w:r>
      <w:r w:rsidR="001F71D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lo store</w:t>
      </w:r>
      <w:r w:rsidR="006F7604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avvenuto</w:t>
      </w:r>
      <w:r w:rsidR="00B87CC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oggi</w:t>
      </w:r>
      <w:r w:rsidR="006F7604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F7604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alla presenza de</w:t>
      </w:r>
      <w:r w:rsidR="00855C4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</w:t>
      </w:r>
      <w:r w:rsidR="006F7604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855C4D" w:rsidRPr="00855C4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Sindaco Biagio Simonetti</w:t>
      </w:r>
      <w:r w:rsidR="006F7604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porta con sé un positivo risvolto occupazionale grazie all’</w:t>
      </w:r>
      <w:r w:rsidR="006F7604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assunzione di </w:t>
      </w:r>
      <w:r w:rsidR="00C465C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19</w:t>
      </w:r>
      <w:r w:rsidR="006F7604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6F7604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6F7604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6F7604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si aggiungono alla </w:t>
      </w:r>
      <w:r w:rsidR="006F7604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grande</w:t>
      </w:r>
      <w:r w:rsidR="006F7604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F7604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squadra di </w:t>
      </w:r>
      <w:r w:rsidR="001F71D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oltre </w:t>
      </w:r>
      <w:r w:rsidR="006F7604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22.000 persone</w:t>
      </w:r>
      <w:r w:rsidR="006F7604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già in forza alla Catena in tutta Italia. Il nuovo</w:t>
      </w:r>
      <w:r w:rsidR="006F7604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F760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="006F7604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offre ai clienti la massima flessibilità di servizio</w:t>
      </w:r>
      <w:r w:rsidR="00B87CC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i seguenti orari di apertura:</w:t>
      </w:r>
      <w:r w:rsidR="006F7604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F7604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la domenica </w:t>
      </w:r>
      <w:r w:rsidR="006F7604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dalle 8:00 alle 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6F7604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 w:rsidR="006F760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6F7604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6F760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bookmarkEnd w:id="0"/>
    <w:p w14:paraId="4853EF00" w14:textId="77777777" w:rsidR="001B53EA" w:rsidRPr="00365539" w:rsidRDefault="001B53EA" w:rsidP="00B83FC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7CFE5DF0" w14:textId="0F021300" w:rsidR="000F39BF" w:rsidRPr="001F71D3" w:rsidRDefault="00B87CC9" w:rsidP="000F39BF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Un punto vendita moderno e funzionale</w:t>
      </w:r>
    </w:p>
    <w:p w14:paraId="2D9525DA" w14:textId="35C059A3" w:rsidR="003A6B80" w:rsidRPr="00AB2EF2" w:rsidRDefault="000365AE" w:rsidP="00AB2EF2">
      <w:pPr>
        <w:pStyle w:val="EinfAbs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0365AE">
        <w:rPr>
          <w:rFonts w:asciiTheme="minorHAnsi" w:hAnsiTheme="minorHAnsi" w:cstheme="minorHAnsi"/>
          <w:sz w:val="22"/>
          <w:szCs w:val="22"/>
          <w:lang w:val="it-IT"/>
        </w:rPr>
        <w:t xml:space="preserve">Il nuovo supermercato si estende su un’area vendita di </w:t>
      </w:r>
      <w:r w:rsidR="004B4A25">
        <w:rPr>
          <w:b/>
          <w:bCs/>
          <w:sz w:val="22"/>
          <w:szCs w:val="22"/>
          <w:lang w:val="it-IT"/>
        </w:rPr>
        <w:t>quasi</w:t>
      </w:r>
      <w:r w:rsidR="008D6E21" w:rsidRPr="00365539">
        <w:rPr>
          <w:b/>
          <w:bCs/>
          <w:sz w:val="22"/>
          <w:szCs w:val="22"/>
          <w:lang w:val="it-IT"/>
        </w:rPr>
        <w:t xml:space="preserve"> 1.</w:t>
      </w:r>
      <w:r w:rsidR="00750C2D">
        <w:rPr>
          <w:b/>
          <w:bCs/>
          <w:sz w:val="22"/>
          <w:szCs w:val="22"/>
          <w:lang w:val="it-IT"/>
        </w:rPr>
        <w:t>200</w:t>
      </w:r>
      <w:r w:rsidR="008D6E21" w:rsidRPr="00365539">
        <w:rPr>
          <w:b/>
          <w:bCs/>
          <w:sz w:val="22"/>
          <w:szCs w:val="22"/>
          <w:lang w:val="it-IT"/>
        </w:rPr>
        <w:t xml:space="preserve"> mq</w:t>
      </w:r>
      <w:r w:rsidR="000F39BF" w:rsidRPr="00365539">
        <w:rPr>
          <w:rFonts w:asciiTheme="minorHAnsi" w:hAnsiTheme="minorHAnsi" w:cstheme="minorHAnsi"/>
          <w:sz w:val="22"/>
          <w:szCs w:val="22"/>
          <w:lang w:val="it-IT"/>
        </w:rPr>
        <w:t>.</w:t>
      </w:r>
      <w:r w:rsidR="000F39BF" w:rsidRPr="00365539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0F39BF" w:rsidRPr="0036553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Dal punto di vista energetico, l’immobile è </w:t>
      </w:r>
      <w:r w:rsidR="00855C4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dotato </w:t>
      </w:r>
      <w:r w:rsidR="000F39BF" w:rsidRPr="0036553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di ampie vetrate che sfruttano la luce naturale per assicurare </w:t>
      </w:r>
      <w:r w:rsidR="00B87CC9">
        <w:rPr>
          <w:rFonts w:asciiTheme="minorHAnsi" w:hAnsiTheme="minorHAnsi" w:cstheme="minorHAnsi"/>
          <w:bCs/>
          <w:sz w:val="22"/>
          <w:szCs w:val="22"/>
          <w:lang w:val="it-IT"/>
        </w:rPr>
        <w:t>maggiore</w:t>
      </w:r>
      <w:r w:rsidR="000F39BF" w:rsidRPr="0036553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luminosità. Oltre a disporre di </w:t>
      </w:r>
      <w:r w:rsidR="000F39BF" w:rsidRPr="00365539">
        <w:rPr>
          <w:rFonts w:asciiTheme="minorHAnsi" w:hAnsiTheme="minorHAnsi" w:cstheme="minorHAnsi"/>
          <w:b/>
          <w:sz w:val="22"/>
          <w:szCs w:val="22"/>
          <w:lang w:val="it-IT"/>
        </w:rPr>
        <w:t xml:space="preserve">luci a LED che consentono un risparmio del 50% </w:t>
      </w:r>
      <w:r w:rsidR="000F39BF" w:rsidRPr="0036553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rispetto alle precedenti tecnologie, il supermercato impiega esclusivamente </w:t>
      </w:r>
      <w:r w:rsidR="000F39BF" w:rsidRPr="00365539">
        <w:rPr>
          <w:rFonts w:asciiTheme="minorHAnsi" w:hAnsiTheme="minorHAnsi" w:cstheme="minorHAnsi"/>
          <w:b/>
          <w:sz w:val="22"/>
          <w:szCs w:val="22"/>
          <w:lang w:val="it-IT"/>
        </w:rPr>
        <w:t>energia proveniente al 100% da fonti rinnovabili</w:t>
      </w:r>
      <w:r w:rsidR="000F39BF" w:rsidRPr="00365539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  <w:r w:rsidR="00AB2EF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AB2EF2" w:rsidRPr="00AB2EF2">
        <w:rPr>
          <w:rFonts w:asciiTheme="minorHAnsi" w:hAnsiTheme="minorHAnsi" w:cstheme="minorHAnsi"/>
          <w:bCs/>
          <w:sz w:val="22"/>
          <w:szCs w:val="22"/>
          <w:lang w:val="it-IT"/>
        </w:rPr>
        <w:t>Negli ultimi anni, infatti, l’Insegna ha attuato diverse e importanti misure</w:t>
      </w:r>
      <w:r w:rsidR="00AB2EF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AB2EF2" w:rsidRPr="00214767">
        <w:rPr>
          <w:rFonts w:asciiTheme="minorHAnsi" w:hAnsiTheme="minorHAnsi" w:cstheme="minorHAnsi"/>
          <w:b/>
          <w:sz w:val="22"/>
          <w:szCs w:val="22"/>
          <w:lang w:val="it-IT"/>
        </w:rPr>
        <w:t>verso la completa sostenibilità energetica</w:t>
      </w:r>
      <w:r w:rsidR="00AB2EF2" w:rsidRPr="00AB2EF2">
        <w:rPr>
          <w:rFonts w:asciiTheme="minorHAnsi" w:hAnsiTheme="minorHAnsi" w:cstheme="minorHAnsi"/>
          <w:bCs/>
          <w:sz w:val="22"/>
          <w:szCs w:val="22"/>
          <w:lang w:val="it-IT"/>
        </w:rPr>
        <w:t>, concretizzando il proprio passaggio da un mix energetico centrato sui combustibili fossili a uno basato sulle fonti rinnovabili.</w:t>
      </w:r>
    </w:p>
    <w:p w14:paraId="36A74BA9" w14:textId="227CF7F7" w:rsidR="006F7604" w:rsidRPr="00D304D8" w:rsidRDefault="00D304D8" w:rsidP="006F7604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progetto </w:t>
      </w:r>
      <w:r w:rsidR="00B87CC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del nuovo punto vendita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ha incluso la costruzione di</w:t>
      </w:r>
      <w:r w:rsidR="006F760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F7604" w:rsidRPr="00A122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un parcheggio con </w:t>
      </w:r>
      <w:r w:rsidR="00750C2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oltre 100</w:t>
      </w:r>
      <w:r w:rsidR="006F7604" w:rsidRPr="00A122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auto</w:t>
      </w:r>
      <w:r w:rsidR="00855C4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e due colonnine per la ricarica di auto elettriche</w:t>
      </w:r>
      <w:r w:rsidR="006F760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1AA0AB24" w14:textId="77777777" w:rsidR="000F39BF" w:rsidRPr="00365539" w:rsidRDefault="000F39BF" w:rsidP="000F39B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222DD2C6" w14:textId="77777777" w:rsidR="006F7604" w:rsidRDefault="006F7604" w:rsidP="006F760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Una spesa smart e sostenibile</w:t>
      </w:r>
    </w:p>
    <w:p w14:paraId="72ED62EC" w14:textId="53F18C47" w:rsidR="00506AF2" w:rsidRDefault="006F7604" w:rsidP="00506AF2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offre ai clienti l’opportunità di godere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un ampio assortimento e di un’esperienza di acquisto semplice e smart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506AF2">
        <w:rPr>
          <w:rFonts w:cs="Calibri-Bold"/>
          <w:bCs/>
          <w:color w:val="auto"/>
          <w:sz w:val="22"/>
          <w:szCs w:val="22"/>
        </w:rPr>
        <w:t>Nel</w:t>
      </w:r>
      <w:r w:rsidR="00506AF2" w:rsidRPr="00E12D96">
        <w:rPr>
          <w:rFonts w:cs="Calibri-Bold"/>
          <w:bCs/>
          <w:color w:val="auto"/>
          <w:sz w:val="22"/>
          <w:szCs w:val="22"/>
        </w:rPr>
        <w:t xml:space="preserve"> reparto </w:t>
      </w:r>
      <w:r w:rsidR="00506AF2" w:rsidRPr="00E12D96">
        <w:rPr>
          <w:rFonts w:cs="Calibri-Bold"/>
          <w:b/>
          <w:color w:val="auto"/>
          <w:sz w:val="22"/>
          <w:szCs w:val="22"/>
        </w:rPr>
        <w:t>frutta e verdura</w:t>
      </w:r>
      <w:r w:rsidR="00506AF2" w:rsidRPr="00E12D96">
        <w:rPr>
          <w:rFonts w:cs="Calibri-Bold"/>
          <w:bCs/>
          <w:color w:val="auto"/>
          <w:sz w:val="22"/>
          <w:szCs w:val="22"/>
        </w:rPr>
        <w:t xml:space="preserve">, è disponibile una vasta scelta di referenze che vengono consegnate fresche ogni giorno. Nell’angolo </w:t>
      </w:r>
      <w:r w:rsidR="00506AF2" w:rsidRPr="00E12D96">
        <w:rPr>
          <w:rFonts w:cs="Calibri-Bold"/>
          <w:b/>
          <w:color w:val="auto"/>
          <w:sz w:val="22"/>
          <w:szCs w:val="22"/>
        </w:rPr>
        <w:t>panetteria</w:t>
      </w:r>
      <w:r w:rsidR="00506AF2" w:rsidRPr="00E12D96">
        <w:rPr>
          <w:rFonts w:cs="Calibri-Bold"/>
          <w:bCs/>
          <w:color w:val="auto"/>
          <w:sz w:val="22"/>
          <w:szCs w:val="22"/>
        </w:rPr>
        <w:t xml:space="preserve">, invece, è possibile trovare un assortimento ricco e gustoso di pane caldo e fragrante, insieme a un’ampia varietà di prodotti da forno dolci e salati. </w:t>
      </w:r>
      <w:r w:rsidR="00506AF2" w:rsidRPr="00851513">
        <w:rPr>
          <w:rFonts w:cs="Calibri-Bold"/>
          <w:bCs/>
          <w:color w:val="auto"/>
          <w:sz w:val="22"/>
          <w:szCs w:val="22"/>
        </w:rPr>
        <w:t>Co</w:t>
      </w:r>
      <w:r w:rsidR="00506AF2">
        <w:rPr>
          <w:rFonts w:cs="Calibri-Bold"/>
          <w:bCs/>
          <w:color w:val="auto"/>
          <w:sz w:val="22"/>
          <w:szCs w:val="22"/>
        </w:rPr>
        <w:t>mpletano</w:t>
      </w:r>
      <w:r w:rsidR="00506AF2" w:rsidRPr="00851513">
        <w:rPr>
          <w:rFonts w:cs="Calibri-Bold"/>
          <w:bCs/>
          <w:color w:val="auto"/>
          <w:sz w:val="22"/>
          <w:szCs w:val="22"/>
        </w:rPr>
        <w:t xml:space="preserve"> la proposta </w:t>
      </w:r>
      <w:r w:rsidR="00506AF2">
        <w:rPr>
          <w:rFonts w:cs="Calibri-Bold"/>
          <w:bCs/>
          <w:color w:val="auto"/>
          <w:sz w:val="22"/>
          <w:szCs w:val="22"/>
        </w:rPr>
        <w:t xml:space="preserve">la </w:t>
      </w:r>
      <w:r w:rsidR="00506AF2" w:rsidRPr="00657E9D">
        <w:rPr>
          <w:rFonts w:cs="Calibri-Bold"/>
          <w:b/>
          <w:color w:val="auto"/>
          <w:sz w:val="22"/>
          <w:szCs w:val="22"/>
        </w:rPr>
        <w:t>rosticceria</w:t>
      </w:r>
      <w:r w:rsidR="00506AF2">
        <w:rPr>
          <w:rFonts w:cs="Calibri-Bold"/>
          <w:bCs/>
          <w:color w:val="auto"/>
          <w:sz w:val="22"/>
          <w:szCs w:val="22"/>
        </w:rPr>
        <w:t xml:space="preserve">, </w:t>
      </w:r>
      <w:r w:rsidR="00506AF2" w:rsidRPr="00851513">
        <w:rPr>
          <w:rFonts w:cs="Calibri-Bold"/>
          <w:bCs/>
          <w:color w:val="auto"/>
          <w:sz w:val="22"/>
          <w:szCs w:val="22"/>
        </w:rPr>
        <w:t xml:space="preserve">i prodotti dedicati alla </w:t>
      </w:r>
      <w:r w:rsidR="00506AF2" w:rsidRPr="00851513">
        <w:rPr>
          <w:rFonts w:cs="Calibri-Bold"/>
          <w:b/>
          <w:color w:val="auto"/>
          <w:sz w:val="22"/>
          <w:szCs w:val="22"/>
        </w:rPr>
        <w:t>cura della casa e della persona</w:t>
      </w:r>
      <w:r w:rsidR="00506AF2" w:rsidRPr="00851513">
        <w:rPr>
          <w:rFonts w:cs="Calibri-Bold"/>
          <w:bCs/>
          <w:color w:val="auto"/>
          <w:sz w:val="22"/>
          <w:szCs w:val="22"/>
        </w:rPr>
        <w:t xml:space="preserve"> e</w:t>
      </w:r>
      <w:r w:rsidR="00506AF2">
        <w:rPr>
          <w:rFonts w:cs="Calibri-Bold"/>
          <w:bCs/>
          <w:color w:val="auto"/>
          <w:sz w:val="22"/>
          <w:szCs w:val="22"/>
        </w:rPr>
        <w:t xml:space="preserve"> quelli</w:t>
      </w:r>
      <w:r w:rsidR="00506AF2" w:rsidRPr="00851513">
        <w:rPr>
          <w:rFonts w:cs="Calibri-Bold"/>
          <w:bCs/>
          <w:color w:val="auto"/>
          <w:sz w:val="22"/>
          <w:szCs w:val="22"/>
        </w:rPr>
        <w:t xml:space="preserve"> </w:t>
      </w:r>
      <w:r w:rsidR="00506AF2" w:rsidRPr="00657E9D">
        <w:rPr>
          <w:rFonts w:cs="Calibri-Bold"/>
          <w:bCs/>
          <w:color w:val="auto"/>
          <w:sz w:val="22"/>
          <w:szCs w:val="22"/>
        </w:rPr>
        <w:t>per gli</w:t>
      </w:r>
      <w:r w:rsidR="00506AF2" w:rsidRPr="00851513">
        <w:rPr>
          <w:rFonts w:cs="Calibri-Bold"/>
          <w:b/>
          <w:color w:val="auto"/>
          <w:sz w:val="22"/>
          <w:szCs w:val="22"/>
        </w:rPr>
        <w:t xml:space="preserve"> amici animali</w:t>
      </w:r>
      <w:r w:rsidR="00506AF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sempre ad un </w:t>
      </w:r>
      <w:r w:rsidR="00506AF2" w:rsidRPr="00E72606">
        <w:rPr>
          <w:rFonts w:asciiTheme="minorHAnsi" w:hAnsiTheme="minorHAnsi" w:cstheme="minorHAnsi"/>
          <w:b/>
          <w:color w:val="auto"/>
          <w:sz w:val="22"/>
          <w:szCs w:val="22"/>
        </w:rPr>
        <w:t>ottimo rapporto qualità-prezzo.</w:t>
      </w:r>
    </w:p>
    <w:p w14:paraId="240D69E2" w14:textId="17F8F6AA" w:rsidR="00506AF2" w:rsidRDefault="00506AF2" w:rsidP="006F7604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2FBC98D" w14:textId="0033DC4F" w:rsidR="006F7604" w:rsidRPr="00A75123" w:rsidRDefault="006F7604" w:rsidP="006F7604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N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ell’ambito di una più ampia strategia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sostenibilità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inoltre, l’Azienda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inserito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 proprio assortimento una vasta scelta di </w:t>
      </w:r>
      <w:r w:rsidRPr="00A75123">
        <w:rPr>
          <w:rFonts w:asciiTheme="minorHAnsi" w:hAnsiTheme="minorHAnsi" w:cstheme="minorHAnsi"/>
          <w:b/>
          <w:color w:val="auto"/>
          <w:sz w:val="22"/>
          <w:szCs w:val="22"/>
        </w:rPr>
        <w:t>prodotti certificati V-Label</w:t>
      </w:r>
      <w:r w:rsidR="005B5EE9">
        <w:rPr>
          <w:rFonts w:asciiTheme="minorHAnsi" w:hAnsiTheme="minorHAnsi" w:cstheme="minorHAnsi"/>
          <w:b/>
          <w:color w:val="auto"/>
          <w:sz w:val="22"/>
          <w:szCs w:val="22"/>
        </w:rPr>
        <w:t xml:space="preserve"> vegetariani e vegani</w:t>
      </w:r>
      <w:r w:rsidRP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>a marchio Vemondo. Una decisione che consente 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nche a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>lla clientela d</w:t>
      </w:r>
      <w:r w:rsidR="005B0539">
        <w:rPr>
          <w:rFonts w:asciiTheme="minorHAnsi" w:hAnsiTheme="minorHAnsi" w:cstheme="minorHAnsi"/>
          <w:bCs/>
          <w:color w:val="auto"/>
          <w:sz w:val="22"/>
          <w:szCs w:val="22"/>
        </w:rPr>
        <w:t>ell’</w:t>
      </w:r>
      <w:r w:rsidR="005B0539" w:rsidRPr="00F80A16">
        <w:rPr>
          <w:rFonts w:asciiTheme="minorHAnsi" w:hAnsiTheme="minorHAnsi" w:cstheme="minorHAnsi"/>
          <w:bCs/>
          <w:sz w:val="22"/>
          <w:szCs w:val="22"/>
        </w:rPr>
        <w:t>area dei 18 comuni vesuviani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>accedere ad un’offerta di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>referenze ecosostenibili continuative, come yogurt, gelati, pizze, lasagne, burger e cotolette a base vegetale, a cui si aggiungono numerosi articoli promozionali</w:t>
      </w:r>
      <w:r w:rsidR="00506AF2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223D4B1A" w14:textId="77777777" w:rsidR="00EF0CF3" w:rsidRDefault="00EF0CF3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6798A36B" w14:textId="77777777" w:rsidR="00365539" w:rsidRPr="00365539" w:rsidRDefault="00365539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0339F161" w14:textId="77777777" w:rsidR="00EF0CF3" w:rsidRDefault="00EF0CF3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3EA0F384" w14:textId="61FAB2D9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di</w:t>
      </w:r>
      <w:r w:rsidR="006F7604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6A03B2"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</w:t>
      </w:r>
      <w:r w:rsidR="006F7604"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 w:rsidR="006A03B2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6F7604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6A03B2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72007"/>
    <w:multiLevelType w:val="hybridMultilevel"/>
    <w:tmpl w:val="D90634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642EE"/>
    <w:multiLevelType w:val="hybridMultilevel"/>
    <w:tmpl w:val="2F8C96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5"/>
  </w:num>
  <w:num w:numId="2" w16cid:durableId="768626272">
    <w:abstractNumId w:val="5"/>
  </w:num>
  <w:num w:numId="3" w16cid:durableId="1240557695">
    <w:abstractNumId w:val="5"/>
  </w:num>
  <w:num w:numId="4" w16cid:durableId="1682733007">
    <w:abstractNumId w:val="5"/>
  </w:num>
  <w:num w:numId="5" w16cid:durableId="1238518071">
    <w:abstractNumId w:val="5"/>
  </w:num>
  <w:num w:numId="6" w16cid:durableId="325674132">
    <w:abstractNumId w:val="5"/>
  </w:num>
  <w:num w:numId="7" w16cid:durableId="1371999480">
    <w:abstractNumId w:val="5"/>
  </w:num>
  <w:num w:numId="8" w16cid:durableId="1184595643">
    <w:abstractNumId w:val="5"/>
  </w:num>
  <w:num w:numId="9" w16cid:durableId="4747336">
    <w:abstractNumId w:val="5"/>
  </w:num>
  <w:num w:numId="10" w16cid:durableId="416557463">
    <w:abstractNumId w:val="3"/>
  </w:num>
  <w:num w:numId="11" w16cid:durableId="1178426042">
    <w:abstractNumId w:val="0"/>
  </w:num>
  <w:num w:numId="12" w16cid:durableId="1008554458">
    <w:abstractNumId w:val="4"/>
  </w:num>
  <w:num w:numId="13" w16cid:durableId="900137888">
    <w:abstractNumId w:val="2"/>
  </w:num>
  <w:num w:numId="14" w16cid:durableId="175655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4533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5AE"/>
    <w:rsid w:val="00036DA1"/>
    <w:rsid w:val="000425DF"/>
    <w:rsid w:val="00046BBD"/>
    <w:rsid w:val="0004777E"/>
    <w:rsid w:val="00055DD1"/>
    <w:rsid w:val="00056CF8"/>
    <w:rsid w:val="00056FEC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1C21"/>
    <w:rsid w:val="00095DF9"/>
    <w:rsid w:val="00096199"/>
    <w:rsid w:val="000A15DC"/>
    <w:rsid w:val="000A198C"/>
    <w:rsid w:val="000A21BD"/>
    <w:rsid w:val="000A53C3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39BF"/>
    <w:rsid w:val="000F4098"/>
    <w:rsid w:val="000F67E7"/>
    <w:rsid w:val="000F70AC"/>
    <w:rsid w:val="00100FCF"/>
    <w:rsid w:val="001010FE"/>
    <w:rsid w:val="001024BA"/>
    <w:rsid w:val="00102919"/>
    <w:rsid w:val="00102D32"/>
    <w:rsid w:val="001051F5"/>
    <w:rsid w:val="00105C99"/>
    <w:rsid w:val="001103F8"/>
    <w:rsid w:val="001167C9"/>
    <w:rsid w:val="00116F5D"/>
    <w:rsid w:val="00117293"/>
    <w:rsid w:val="00117D64"/>
    <w:rsid w:val="001224FF"/>
    <w:rsid w:val="001241B5"/>
    <w:rsid w:val="00133A60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53EA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1D3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14767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2EF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2B57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1B9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553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A6B80"/>
    <w:rsid w:val="003A7EA1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7BE"/>
    <w:rsid w:val="004349BF"/>
    <w:rsid w:val="00436BAE"/>
    <w:rsid w:val="00440BF1"/>
    <w:rsid w:val="004415C5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3E24"/>
    <w:rsid w:val="00485E09"/>
    <w:rsid w:val="004863A5"/>
    <w:rsid w:val="00487BD5"/>
    <w:rsid w:val="004934BF"/>
    <w:rsid w:val="004949ED"/>
    <w:rsid w:val="004950B7"/>
    <w:rsid w:val="0049612D"/>
    <w:rsid w:val="004B0B31"/>
    <w:rsid w:val="004B4A25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0ABD"/>
    <w:rsid w:val="004F1BFB"/>
    <w:rsid w:val="004F5FB7"/>
    <w:rsid w:val="0050059B"/>
    <w:rsid w:val="00501777"/>
    <w:rsid w:val="00501859"/>
    <w:rsid w:val="005025CE"/>
    <w:rsid w:val="00506AF2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87EA6"/>
    <w:rsid w:val="005919F6"/>
    <w:rsid w:val="00594016"/>
    <w:rsid w:val="005A0C14"/>
    <w:rsid w:val="005A1874"/>
    <w:rsid w:val="005A25DE"/>
    <w:rsid w:val="005A3096"/>
    <w:rsid w:val="005A5B9B"/>
    <w:rsid w:val="005A68C4"/>
    <w:rsid w:val="005B0539"/>
    <w:rsid w:val="005B1DB0"/>
    <w:rsid w:val="005B3157"/>
    <w:rsid w:val="005B3D18"/>
    <w:rsid w:val="005B5EE9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30B4A"/>
    <w:rsid w:val="00631B8C"/>
    <w:rsid w:val="006322B0"/>
    <w:rsid w:val="00632ECB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3B2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906"/>
    <w:rsid w:val="006D0CD8"/>
    <w:rsid w:val="006D1D47"/>
    <w:rsid w:val="006D4394"/>
    <w:rsid w:val="006E023D"/>
    <w:rsid w:val="006E42C5"/>
    <w:rsid w:val="006E6794"/>
    <w:rsid w:val="006E6856"/>
    <w:rsid w:val="006F30AE"/>
    <w:rsid w:val="006F4967"/>
    <w:rsid w:val="006F74B0"/>
    <w:rsid w:val="006F7604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0C2D"/>
    <w:rsid w:val="00756BF1"/>
    <w:rsid w:val="00757D70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25DA"/>
    <w:rsid w:val="007B71D7"/>
    <w:rsid w:val="007B7905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1CF"/>
    <w:rsid w:val="00812EAC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5C4D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4F3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2564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D6E21"/>
    <w:rsid w:val="008E2F14"/>
    <w:rsid w:val="008E3135"/>
    <w:rsid w:val="008E31B6"/>
    <w:rsid w:val="008E3B8B"/>
    <w:rsid w:val="008E47E5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76394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12211"/>
    <w:rsid w:val="00A262E3"/>
    <w:rsid w:val="00A263FC"/>
    <w:rsid w:val="00A265C7"/>
    <w:rsid w:val="00A35A63"/>
    <w:rsid w:val="00A433E2"/>
    <w:rsid w:val="00A44FA0"/>
    <w:rsid w:val="00A45A91"/>
    <w:rsid w:val="00A45F56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2EF2"/>
    <w:rsid w:val="00AB5BE4"/>
    <w:rsid w:val="00AB71BA"/>
    <w:rsid w:val="00AB7F62"/>
    <w:rsid w:val="00AC0669"/>
    <w:rsid w:val="00AC2241"/>
    <w:rsid w:val="00AC4832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6D7"/>
    <w:rsid w:val="00B83FC7"/>
    <w:rsid w:val="00B8462D"/>
    <w:rsid w:val="00B87654"/>
    <w:rsid w:val="00B87B14"/>
    <w:rsid w:val="00B87CC9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BF4038"/>
    <w:rsid w:val="00C0044C"/>
    <w:rsid w:val="00C05339"/>
    <w:rsid w:val="00C066A8"/>
    <w:rsid w:val="00C06826"/>
    <w:rsid w:val="00C118D7"/>
    <w:rsid w:val="00C12D32"/>
    <w:rsid w:val="00C13481"/>
    <w:rsid w:val="00C144E8"/>
    <w:rsid w:val="00C1513B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65C3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44F"/>
    <w:rsid w:val="00D15C5C"/>
    <w:rsid w:val="00D16521"/>
    <w:rsid w:val="00D213BD"/>
    <w:rsid w:val="00D22C5C"/>
    <w:rsid w:val="00D303C0"/>
    <w:rsid w:val="00D304D8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01DE"/>
    <w:rsid w:val="00DC20B2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31B4"/>
    <w:rsid w:val="00DF3D08"/>
    <w:rsid w:val="00DF46D9"/>
    <w:rsid w:val="00DF6034"/>
    <w:rsid w:val="00E0460F"/>
    <w:rsid w:val="00E0773E"/>
    <w:rsid w:val="00E07D37"/>
    <w:rsid w:val="00E10F0A"/>
    <w:rsid w:val="00E1346A"/>
    <w:rsid w:val="00E1373B"/>
    <w:rsid w:val="00E16EFB"/>
    <w:rsid w:val="00E20156"/>
    <w:rsid w:val="00E26245"/>
    <w:rsid w:val="00E269C9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96724"/>
    <w:rsid w:val="00EA6353"/>
    <w:rsid w:val="00EB0559"/>
    <w:rsid w:val="00EB0CDF"/>
    <w:rsid w:val="00EB488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0CF3"/>
    <w:rsid w:val="00EF1809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1E81"/>
    <w:rsid w:val="00F45041"/>
    <w:rsid w:val="00F47C01"/>
    <w:rsid w:val="00F5038E"/>
    <w:rsid w:val="00F5040D"/>
    <w:rsid w:val="00F67EBC"/>
    <w:rsid w:val="00F72DD4"/>
    <w:rsid w:val="00F7727C"/>
    <w:rsid w:val="00F77BEC"/>
    <w:rsid w:val="00F80A16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cf04dab-dc09-4c96-8051-2bc2fa59da3e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95</cp:revision>
  <cp:lastPrinted>2024-01-22T17:29:00Z</cp:lastPrinted>
  <dcterms:created xsi:type="dcterms:W3CDTF">2023-11-02T11:18:00Z</dcterms:created>
  <dcterms:modified xsi:type="dcterms:W3CDTF">2024-10-21T15:08:00Z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