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945DF" w14:textId="1A183C20" w:rsidR="005534B7" w:rsidRDefault="002A5FC6" w:rsidP="0054666B">
      <w:pPr>
        <w:spacing w:line="276" w:lineRule="auto"/>
        <w:jc w:val="center"/>
        <w:rPr>
          <w:rFonts w:ascii="Calibri" w:eastAsiaTheme="minorHAnsi" w:hAnsi="Calibri" w:cs="Calibri-Bold"/>
          <w:b/>
          <w:bCs/>
          <w:caps/>
          <w:color w:val="1F497D" w:themeColor="text2"/>
          <w:sz w:val="40"/>
          <w:szCs w:val="40"/>
        </w:rPr>
      </w:pPr>
      <w:r w:rsidRPr="002A5FC6">
        <w:rPr>
          <w:rFonts w:ascii="Calibri" w:eastAsiaTheme="minorHAnsi" w:hAnsi="Calibri" w:cs="Calibri-Bold"/>
          <w:b/>
          <w:bCs/>
          <w:caps/>
          <w:color w:val="1F497D" w:themeColor="text2"/>
          <w:sz w:val="40"/>
          <w:szCs w:val="40"/>
        </w:rPr>
        <w:t xml:space="preserve">Lidl </w:t>
      </w:r>
      <w:r w:rsidR="00695D13">
        <w:rPr>
          <w:rFonts w:ascii="Calibri" w:eastAsiaTheme="minorHAnsi" w:hAnsi="Calibri" w:cs="Calibri-Bold"/>
          <w:b/>
          <w:bCs/>
          <w:caps/>
          <w:color w:val="1F497D" w:themeColor="text2"/>
          <w:sz w:val="40"/>
          <w:szCs w:val="40"/>
        </w:rPr>
        <w:t xml:space="preserve">italia </w:t>
      </w:r>
      <w:r w:rsidRPr="002A5FC6">
        <w:rPr>
          <w:rFonts w:ascii="Calibri" w:eastAsiaTheme="minorHAnsi" w:hAnsi="Calibri" w:cs="Calibri-Bold"/>
          <w:b/>
          <w:bCs/>
          <w:caps/>
          <w:color w:val="1F497D" w:themeColor="text2"/>
          <w:sz w:val="40"/>
          <w:szCs w:val="40"/>
        </w:rPr>
        <w:t>Premiat</w:t>
      </w:r>
      <w:r w:rsidR="005534B7">
        <w:rPr>
          <w:rFonts w:ascii="Calibri" w:eastAsiaTheme="minorHAnsi" w:hAnsi="Calibri" w:cs="Calibri-Bold"/>
          <w:b/>
          <w:bCs/>
          <w:caps/>
          <w:color w:val="1F497D" w:themeColor="text2"/>
          <w:sz w:val="40"/>
          <w:szCs w:val="40"/>
        </w:rPr>
        <w:t>A</w:t>
      </w:r>
      <w:r w:rsidRPr="002A5FC6">
        <w:rPr>
          <w:rFonts w:ascii="Calibri" w:eastAsiaTheme="minorHAnsi" w:hAnsi="Calibri" w:cs="Calibri-Bold"/>
          <w:b/>
          <w:bCs/>
          <w:caps/>
          <w:color w:val="1F497D" w:themeColor="text2"/>
          <w:sz w:val="40"/>
          <w:szCs w:val="40"/>
        </w:rPr>
        <w:t xml:space="preserve"> dai Consumatori: </w:t>
      </w:r>
    </w:p>
    <w:p w14:paraId="1CB647E1" w14:textId="4F5A61C4" w:rsidR="002A5FC6" w:rsidRDefault="002A5FC6" w:rsidP="0054666B">
      <w:pPr>
        <w:spacing w:line="276" w:lineRule="auto"/>
        <w:jc w:val="center"/>
        <w:rPr>
          <w:rFonts w:ascii="Calibri" w:eastAsiaTheme="minorHAnsi" w:hAnsi="Calibri" w:cs="Calibri-Bold"/>
          <w:b/>
          <w:bCs/>
          <w:caps/>
          <w:color w:val="1F497D" w:themeColor="text2"/>
          <w:sz w:val="40"/>
          <w:szCs w:val="40"/>
        </w:rPr>
      </w:pPr>
      <w:r w:rsidRPr="002A5FC6">
        <w:rPr>
          <w:rFonts w:ascii="Calibri" w:eastAsiaTheme="minorHAnsi" w:hAnsi="Calibri" w:cs="Calibri-Bold"/>
          <w:b/>
          <w:bCs/>
          <w:caps/>
          <w:color w:val="1F497D" w:themeColor="text2"/>
          <w:sz w:val="40"/>
          <w:szCs w:val="40"/>
        </w:rPr>
        <w:t>“</w:t>
      </w:r>
      <w:r w:rsidR="00932D4D">
        <w:rPr>
          <w:rFonts w:ascii="Calibri" w:eastAsiaTheme="minorHAnsi" w:hAnsi="Calibri" w:cs="Calibri-Bold"/>
          <w:b/>
          <w:bCs/>
          <w:caps/>
          <w:color w:val="1F497D" w:themeColor="text2"/>
          <w:sz w:val="40"/>
          <w:szCs w:val="40"/>
        </w:rPr>
        <w:t>retailer</w:t>
      </w:r>
      <w:r w:rsidRPr="002A5FC6">
        <w:rPr>
          <w:rFonts w:ascii="Calibri" w:eastAsiaTheme="minorHAnsi" w:hAnsi="Calibri" w:cs="Calibri-Bold"/>
          <w:b/>
          <w:bCs/>
          <w:caps/>
          <w:color w:val="1F497D" w:themeColor="text2"/>
          <w:sz w:val="40"/>
          <w:szCs w:val="40"/>
        </w:rPr>
        <w:t xml:space="preserve"> dell’Anno</w:t>
      </w:r>
      <w:r w:rsidR="007A1EBB">
        <w:rPr>
          <w:rFonts w:ascii="Calibri" w:eastAsiaTheme="minorHAnsi" w:hAnsi="Calibri" w:cs="Calibri-Bold"/>
          <w:b/>
          <w:bCs/>
          <w:caps/>
          <w:color w:val="1F497D" w:themeColor="text2"/>
          <w:sz w:val="40"/>
          <w:szCs w:val="40"/>
        </w:rPr>
        <w:t xml:space="preserve"> ITALIA</w:t>
      </w:r>
      <w:r w:rsidRPr="002A5FC6">
        <w:rPr>
          <w:rFonts w:ascii="Calibri" w:eastAsiaTheme="minorHAnsi" w:hAnsi="Calibri" w:cs="Calibri-Bold"/>
          <w:b/>
          <w:bCs/>
          <w:caps/>
          <w:color w:val="1F497D" w:themeColor="text2"/>
          <w:sz w:val="40"/>
          <w:szCs w:val="40"/>
        </w:rPr>
        <w:t xml:space="preserve"> 2024</w:t>
      </w:r>
      <w:r>
        <w:rPr>
          <w:rFonts w:ascii="Calibri" w:eastAsiaTheme="minorHAnsi" w:hAnsi="Calibri" w:cs="Calibri-Bold"/>
          <w:b/>
          <w:bCs/>
          <w:caps/>
          <w:color w:val="1F497D" w:themeColor="text2"/>
          <w:sz w:val="40"/>
          <w:szCs w:val="40"/>
        </w:rPr>
        <w:t>-2025</w:t>
      </w:r>
      <w:r w:rsidR="007A1EBB">
        <w:rPr>
          <w:rFonts w:ascii="Calibri" w:eastAsiaTheme="minorHAnsi" w:hAnsi="Calibri" w:cs="Calibri-Bold"/>
          <w:b/>
          <w:bCs/>
          <w:caps/>
          <w:color w:val="1F497D" w:themeColor="text2"/>
          <w:sz w:val="40"/>
          <w:szCs w:val="40"/>
        </w:rPr>
        <w:t>”</w:t>
      </w:r>
    </w:p>
    <w:p w14:paraId="14BCE444" w14:textId="653AA405" w:rsidR="002F6732" w:rsidRPr="00CC3C38" w:rsidRDefault="002A5FC6" w:rsidP="004967B6">
      <w:pPr>
        <w:jc w:val="center"/>
        <w:rPr>
          <w:rFonts w:ascii="Arial" w:hAnsi="Arial" w:cs="Arial"/>
          <w:b/>
          <w:sz w:val="22"/>
          <w:szCs w:val="22"/>
        </w:rPr>
      </w:pPr>
      <w:r w:rsidRPr="002A5FC6">
        <w:rPr>
          <w:rFonts w:ascii="Calibri" w:eastAsiaTheme="minorHAnsi" w:hAnsi="Calibri" w:cs="Calibri-Bold"/>
          <w:bCs/>
          <w:i/>
          <w:sz w:val="32"/>
          <w:szCs w:val="32"/>
        </w:rPr>
        <w:t>Un riconoscimento che celebra la qualità, la convenienza e il forte legame con il territorio italiano.</w:t>
      </w:r>
    </w:p>
    <w:p w14:paraId="2D8DCB10" w14:textId="77777777" w:rsidR="004967B6" w:rsidRPr="00CC3C38" w:rsidRDefault="004967B6" w:rsidP="002F6732">
      <w:pPr>
        <w:spacing w:line="360" w:lineRule="auto"/>
        <w:jc w:val="center"/>
        <w:rPr>
          <w:rFonts w:ascii="Arial" w:hAnsi="Arial" w:cs="Arial"/>
          <w:b/>
          <w:sz w:val="22"/>
          <w:szCs w:val="22"/>
        </w:rPr>
      </w:pPr>
    </w:p>
    <w:p w14:paraId="348541AA" w14:textId="2285ABA8" w:rsidR="00F30B88" w:rsidRPr="00F30B88" w:rsidRDefault="00741E2A" w:rsidP="00F30B88">
      <w:pPr>
        <w:spacing w:line="276" w:lineRule="auto"/>
        <w:jc w:val="both"/>
        <w:rPr>
          <w:rFonts w:ascii="Calibri" w:eastAsiaTheme="minorHAnsi" w:hAnsi="Calibri" w:cs="Calibri-Bold"/>
          <w:bCs/>
          <w:i/>
          <w:sz w:val="22"/>
          <w:szCs w:val="22"/>
        </w:rPr>
      </w:pPr>
      <w:r w:rsidRPr="00E00FF3">
        <w:rPr>
          <w:rFonts w:ascii="Calibri" w:eastAsiaTheme="minorHAnsi" w:hAnsi="Calibri" w:cs="Calibri-Bold"/>
          <w:bCs/>
          <w:i/>
          <w:sz w:val="22"/>
          <w:szCs w:val="22"/>
        </w:rPr>
        <w:t xml:space="preserve">Milano, </w:t>
      </w:r>
      <w:r w:rsidR="00E41040">
        <w:rPr>
          <w:rFonts w:ascii="Calibri" w:eastAsiaTheme="minorHAnsi" w:hAnsi="Calibri" w:cs="Calibri-Bold"/>
          <w:bCs/>
          <w:i/>
          <w:sz w:val="22"/>
          <w:szCs w:val="22"/>
        </w:rPr>
        <w:t>14</w:t>
      </w:r>
      <w:r w:rsidR="00A77274" w:rsidRPr="00E00FF3">
        <w:rPr>
          <w:rFonts w:ascii="Calibri" w:eastAsiaTheme="minorHAnsi" w:hAnsi="Calibri" w:cs="Calibri-Bold"/>
          <w:bCs/>
          <w:i/>
          <w:sz w:val="22"/>
          <w:szCs w:val="22"/>
        </w:rPr>
        <w:t xml:space="preserve"> novembre 20</w:t>
      </w:r>
      <w:r w:rsidR="00E41040">
        <w:rPr>
          <w:rFonts w:ascii="Calibri" w:eastAsiaTheme="minorHAnsi" w:hAnsi="Calibri" w:cs="Calibri-Bold"/>
          <w:bCs/>
          <w:i/>
          <w:sz w:val="22"/>
          <w:szCs w:val="22"/>
        </w:rPr>
        <w:t>24</w:t>
      </w:r>
      <w:r w:rsidR="002F6732" w:rsidRPr="0054666B">
        <w:rPr>
          <w:rFonts w:ascii="Calibri" w:eastAsiaTheme="minorHAnsi" w:hAnsi="Calibri" w:cs="Calibri-Bold"/>
          <w:bCs/>
          <w:i/>
          <w:sz w:val="22"/>
          <w:szCs w:val="22"/>
        </w:rPr>
        <w:t xml:space="preserve"> </w:t>
      </w:r>
      <w:r w:rsidR="00821F67" w:rsidRPr="0054666B">
        <w:rPr>
          <w:rFonts w:ascii="Calibri" w:eastAsiaTheme="minorHAnsi" w:hAnsi="Calibri" w:cs="Calibri-Bold"/>
          <w:bCs/>
          <w:i/>
          <w:sz w:val="22"/>
          <w:szCs w:val="22"/>
        </w:rPr>
        <w:t>–</w:t>
      </w:r>
      <w:r w:rsidR="0054666B">
        <w:rPr>
          <w:rFonts w:ascii="Calibri" w:eastAsiaTheme="minorHAnsi" w:hAnsi="Calibri" w:cs="Calibri-Bold"/>
          <w:bCs/>
          <w:i/>
          <w:sz w:val="22"/>
          <w:szCs w:val="22"/>
        </w:rPr>
        <w:t xml:space="preserve"> </w:t>
      </w:r>
      <w:r w:rsidR="00F30B88" w:rsidRPr="009464C3">
        <w:rPr>
          <w:rFonts w:ascii="Calibri" w:eastAsiaTheme="minorHAnsi" w:hAnsi="Calibri" w:cs="Calibri-Bold"/>
          <w:b/>
          <w:iCs/>
          <w:sz w:val="22"/>
          <w:szCs w:val="22"/>
        </w:rPr>
        <w:t>Lidl Italia</w:t>
      </w:r>
      <w:r w:rsidR="00F30B88" w:rsidRPr="00F30B88">
        <w:rPr>
          <w:rFonts w:ascii="Calibri" w:eastAsiaTheme="minorHAnsi" w:hAnsi="Calibri" w:cs="Calibri-Bold"/>
          <w:bCs/>
          <w:iCs/>
          <w:sz w:val="22"/>
          <w:szCs w:val="22"/>
        </w:rPr>
        <w:t xml:space="preserve"> si conferma leader nel settore della grande distribuzione, aggiudicandosi il prestigioso titolo di </w:t>
      </w:r>
      <w:r w:rsidR="00F30B88" w:rsidRPr="009464C3">
        <w:rPr>
          <w:rFonts w:ascii="Calibri" w:eastAsiaTheme="minorHAnsi" w:hAnsi="Calibri" w:cs="Calibri-Bold"/>
          <w:b/>
          <w:iCs/>
          <w:sz w:val="22"/>
          <w:szCs w:val="22"/>
        </w:rPr>
        <w:t>“</w:t>
      </w:r>
      <w:r w:rsidR="00932D4D" w:rsidRPr="009464C3">
        <w:rPr>
          <w:rFonts w:ascii="Calibri" w:eastAsiaTheme="minorHAnsi" w:hAnsi="Calibri" w:cs="Calibri-Bold"/>
          <w:b/>
          <w:iCs/>
          <w:sz w:val="22"/>
          <w:szCs w:val="22"/>
        </w:rPr>
        <w:t>Retailer</w:t>
      </w:r>
      <w:r w:rsidR="00F30B88" w:rsidRPr="009464C3">
        <w:rPr>
          <w:rFonts w:ascii="Calibri" w:eastAsiaTheme="minorHAnsi" w:hAnsi="Calibri" w:cs="Calibri-Bold"/>
          <w:b/>
          <w:iCs/>
          <w:sz w:val="22"/>
          <w:szCs w:val="22"/>
        </w:rPr>
        <w:t xml:space="preserve"> dell’Anno</w:t>
      </w:r>
      <w:r w:rsidR="007A1EBB">
        <w:rPr>
          <w:rFonts w:ascii="Calibri" w:eastAsiaTheme="minorHAnsi" w:hAnsi="Calibri" w:cs="Calibri-Bold"/>
          <w:b/>
          <w:iCs/>
          <w:sz w:val="22"/>
          <w:szCs w:val="22"/>
        </w:rPr>
        <w:t xml:space="preserve"> Italia</w:t>
      </w:r>
      <w:r w:rsidR="00F30B88" w:rsidRPr="009464C3">
        <w:rPr>
          <w:rFonts w:ascii="Calibri" w:eastAsiaTheme="minorHAnsi" w:hAnsi="Calibri" w:cs="Calibri-Bold"/>
          <w:b/>
          <w:iCs/>
          <w:sz w:val="22"/>
          <w:szCs w:val="22"/>
        </w:rPr>
        <w:t xml:space="preserve"> 2024-2025</w:t>
      </w:r>
      <w:r w:rsidR="007A1EBB">
        <w:rPr>
          <w:rFonts w:ascii="Calibri" w:eastAsiaTheme="minorHAnsi" w:hAnsi="Calibri" w:cs="Calibri-Bold"/>
          <w:b/>
          <w:iCs/>
          <w:sz w:val="22"/>
          <w:szCs w:val="22"/>
        </w:rPr>
        <w:t>”</w:t>
      </w:r>
      <w:r w:rsidR="00F30B88" w:rsidRPr="00F30B88">
        <w:rPr>
          <w:rFonts w:ascii="Calibri" w:eastAsiaTheme="minorHAnsi" w:hAnsi="Calibri" w:cs="Calibri-Bold"/>
          <w:bCs/>
          <w:iCs/>
          <w:sz w:val="22"/>
          <w:szCs w:val="22"/>
        </w:rPr>
        <w:t>. La cerimonia di premiazione si è tenuta ieri, 13 novembre, a Milano.</w:t>
      </w:r>
    </w:p>
    <w:p w14:paraId="7734F47D" w14:textId="77777777" w:rsidR="00F30B88" w:rsidRPr="00F30B88" w:rsidRDefault="00F30B88" w:rsidP="00F30B88">
      <w:pPr>
        <w:spacing w:line="276" w:lineRule="auto"/>
        <w:jc w:val="both"/>
        <w:rPr>
          <w:rFonts w:ascii="Calibri" w:eastAsiaTheme="minorHAnsi" w:hAnsi="Calibri" w:cs="Calibri-Bold"/>
          <w:bCs/>
          <w:iCs/>
          <w:sz w:val="22"/>
          <w:szCs w:val="22"/>
        </w:rPr>
      </w:pPr>
    </w:p>
    <w:p w14:paraId="697AEC77" w14:textId="3FE9FFF4" w:rsidR="00F30B88" w:rsidRDefault="00F059F5" w:rsidP="00F30B88">
      <w:pPr>
        <w:spacing w:line="276" w:lineRule="auto"/>
        <w:jc w:val="both"/>
        <w:rPr>
          <w:rFonts w:ascii="Calibri" w:eastAsiaTheme="minorHAnsi" w:hAnsi="Calibri" w:cs="Calibri-Bold"/>
          <w:bCs/>
          <w:iCs/>
          <w:sz w:val="22"/>
          <w:szCs w:val="22"/>
        </w:rPr>
      </w:pPr>
      <w:r w:rsidRPr="00F059F5">
        <w:rPr>
          <w:rFonts w:ascii="Calibri" w:eastAsiaTheme="minorHAnsi" w:hAnsi="Calibri" w:cs="Calibri-Bold"/>
          <w:bCs/>
          <w:iCs/>
          <w:sz w:val="22"/>
          <w:szCs w:val="22"/>
        </w:rPr>
        <w:t>L’iniziativa “Insegna dell’Anno” è un progetto di ricerca</w:t>
      </w:r>
      <w:r w:rsidR="002A5FC6">
        <w:rPr>
          <w:rFonts w:ascii="Calibri" w:eastAsiaTheme="minorHAnsi" w:hAnsi="Calibri" w:cs="Calibri-Bold"/>
          <w:bCs/>
          <w:iCs/>
          <w:sz w:val="22"/>
          <w:szCs w:val="22"/>
        </w:rPr>
        <w:t xml:space="preserve"> </w:t>
      </w:r>
      <w:r w:rsidR="002A5FC6" w:rsidRPr="0054666B">
        <w:rPr>
          <w:rFonts w:ascii="Calibri" w:eastAsiaTheme="minorHAnsi" w:hAnsi="Calibri" w:cs="Calibri-Bold"/>
          <w:bCs/>
          <w:sz w:val="22"/>
          <w:szCs w:val="22"/>
        </w:rPr>
        <w:t>organizzat</w:t>
      </w:r>
      <w:r w:rsidR="002A5FC6">
        <w:rPr>
          <w:rFonts w:ascii="Calibri" w:eastAsiaTheme="minorHAnsi" w:hAnsi="Calibri" w:cs="Calibri-Bold"/>
          <w:bCs/>
          <w:sz w:val="22"/>
          <w:szCs w:val="22"/>
        </w:rPr>
        <w:t>o</w:t>
      </w:r>
      <w:r w:rsidR="002A5FC6" w:rsidRPr="0054666B">
        <w:rPr>
          <w:rFonts w:ascii="Calibri" w:eastAsiaTheme="minorHAnsi" w:hAnsi="Calibri" w:cs="Calibri-Bold"/>
          <w:bCs/>
          <w:sz w:val="22"/>
          <w:szCs w:val="22"/>
        </w:rPr>
        <w:t xml:space="preserve"> da </w:t>
      </w:r>
      <w:r w:rsidR="002A5FC6" w:rsidRPr="009464C3">
        <w:rPr>
          <w:rFonts w:ascii="Calibri" w:eastAsiaTheme="minorHAnsi" w:hAnsi="Calibri" w:cs="Calibri-Bold"/>
          <w:b/>
          <w:sz w:val="22"/>
          <w:szCs w:val="22"/>
        </w:rPr>
        <w:t>SEIC – Studio Orlandini</w:t>
      </w:r>
      <w:r w:rsidR="002A5FC6" w:rsidRPr="0054666B">
        <w:rPr>
          <w:rFonts w:ascii="Calibri" w:eastAsiaTheme="minorHAnsi" w:hAnsi="Calibri" w:cs="Calibri-Bold"/>
          <w:bCs/>
          <w:sz w:val="22"/>
          <w:szCs w:val="22"/>
        </w:rPr>
        <w:t xml:space="preserve"> e da </w:t>
      </w:r>
      <w:r w:rsidR="002A5FC6" w:rsidRPr="009464C3">
        <w:rPr>
          <w:rFonts w:ascii="Calibri" w:eastAsiaTheme="minorHAnsi" w:hAnsi="Calibri" w:cs="Calibri-Bold"/>
          <w:b/>
          <w:sz w:val="22"/>
          <w:szCs w:val="22"/>
        </w:rPr>
        <w:t>Q&amp;A Research &amp; Consultancy</w:t>
      </w:r>
      <w:r w:rsidRPr="00F059F5">
        <w:rPr>
          <w:rFonts w:ascii="Calibri" w:eastAsiaTheme="minorHAnsi" w:hAnsi="Calibri" w:cs="Calibri-Bold"/>
          <w:bCs/>
          <w:iCs/>
          <w:sz w:val="22"/>
          <w:szCs w:val="22"/>
        </w:rPr>
        <w:t xml:space="preserve"> che raccoglie le valutazioni dei consumatori sui loro negozi preferiti, esaminando aspetti come assortimento, prezzo e facilità d’acquisto. Le votazioni, </w:t>
      </w:r>
      <w:r>
        <w:rPr>
          <w:rFonts w:ascii="Calibri" w:eastAsiaTheme="minorHAnsi" w:hAnsi="Calibri" w:cs="Calibri-Bold"/>
          <w:bCs/>
          <w:iCs/>
          <w:sz w:val="22"/>
          <w:szCs w:val="22"/>
        </w:rPr>
        <w:t>che si sono svolte</w:t>
      </w:r>
      <w:r w:rsidRPr="00F059F5">
        <w:rPr>
          <w:rFonts w:ascii="Calibri" w:eastAsiaTheme="minorHAnsi" w:hAnsi="Calibri" w:cs="Calibri-Bold"/>
          <w:bCs/>
          <w:iCs/>
          <w:sz w:val="22"/>
          <w:szCs w:val="22"/>
        </w:rPr>
        <w:t xml:space="preserve"> da maggio a ottobre, hanno raccolto </w:t>
      </w:r>
      <w:r w:rsidRPr="009464C3">
        <w:rPr>
          <w:rFonts w:ascii="Calibri" w:eastAsiaTheme="minorHAnsi" w:hAnsi="Calibri" w:cs="Calibri-Bold"/>
          <w:b/>
          <w:iCs/>
          <w:sz w:val="22"/>
          <w:szCs w:val="22"/>
        </w:rPr>
        <w:t>oltre 600 mila voti</w:t>
      </w:r>
      <w:r w:rsidR="005534B7">
        <w:rPr>
          <w:rFonts w:ascii="Calibri" w:eastAsiaTheme="minorHAnsi" w:hAnsi="Calibri" w:cs="Calibri-Bold"/>
          <w:bCs/>
          <w:iCs/>
          <w:sz w:val="22"/>
          <w:szCs w:val="22"/>
        </w:rPr>
        <w:t xml:space="preserve">, di cui </w:t>
      </w:r>
      <w:r w:rsidR="005534B7" w:rsidRPr="005534B7">
        <w:rPr>
          <w:rFonts w:ascii="Calibri" w:eastAsiaTheme="minorHAnsi" w:hAnsi="Calibri" w:cs="Calibri-Bold"/>
          <w:b/>
          <w:iCs/>
          <w:sz w:val="22"/>
          <w:szCs w:val="22"/>
        </w:rPr>
        <w:t>circa 225.000</w:t>
      </w:r>
      <w:r w:rsidR="00C56676">
        <w:rPr>
          <w:rFonts w:ascii="Calibri" w:eastAsiaTheme="minorHAnsi" w:hAnsi="Calibri" w:cs="Calibri-Bold"/>
          <w:bCs/>
          <w:iCs/>
          <w:sz w:val="22"/>
          <w:szCs w:val="22"/>
        </w:rPr>
        <w:t xml:space="preserve"> </w:t>
      </w:r>
      <w:r w:rsidRPr="009464C3">
        <w:rPr>
          <w:rFonts w:ascii="Calibri" w:eastAsiaTheme="minorHAnsi" w:hAnsi="Calibri" w:cs="Calibri-Bold"/>
          <w:b/>
          <w:iCs/>
          <w:sz w:val="22"/>
          <w:szCs w:val="22"/>
        </w:rPr>
        <w:t>a favore di Lidl</w:t>
      </w:r>
      <w:r w:rsidRPr="00F059F5">
        <w:rPr>
          <w:rFonts w:ascii="Calibri" w:eastAsiaTheme="minorHAnsi" w:hAnsi="Calibri" w:cs="Calibri-Bold"/>
          <w:bCs/>
          <w:iCs/>
          <w:sz w:val="22"/>
          <w:szCs w:val="22"/>
        </w:rPr>
        <w:t>, riconoscendo l’impegno costante dell’azienda nel coniugare qualità e convenienza</w:t>
      </w:r>
      <w:r w:rsidR="002A5FC6">
        <w:rPr>
          <w:rFonts w:ascii="Calibri" w:eastAsiaTheme="minorHAnsi" w:hAnsi="Calibri" w:cs="Calibri-Bold"/>
          <w:bCs/>
          <w:iCs/>
          <w:sz w:val="22"/>
          <w:szCs w:val="22"/>
        </w:rPr>
        <w:t>, oltre al</w:t>
      </w:r>
      <w:r w:rsidR="002A5FC6" w:rsidRPr="002A5FC6">
        <w:rPr>
          <w:rFonts w:ascii="Calibri" w:eastAsiaTheme="minorHAnsi" w:hAnsi="Calibri" w:cs="Calibri-Bold"/>
          <w:bCs/>
          <w:iCs/>
          <w:sz w:val="22"/>
          <w:szCs w:val="22"/>
        </w:rPr>
        <w:t xml:space="preserve"> forte legame con il territorio italiano</w:t>
      </w:r>
      <w:r w:rsidR="002A5FC6">
        <w:rPr>
          <w:rFonts w:ascii="Calibri" w:eastAsiaTheme="minorHAnsi" w:hAnsi="Calibri" w:cs="Calibri-Bold"/>
          <w:bCs/>
          <w:iCs/>
          <w:sz w:val="22"/>
          <w:szCs w:val="22"/>
        </w:rPr>
        <w:t>.</w:t>
      </w:r>
    </w:p>
    <w:p w14:paraId="28165B63" w14:textId="77777777" w:rsidR="00F059F5" w:rsidRPr="00F30B88" w:rsidRDefault="00F059F5" w:rsidP="00F30B88">
      <w:pPr>
        <w:spacing w:line="276" w:lineRule="auto"/>
        <w:jc w:val="both"/>
        <w:rPr>
          <w:rFonts w:ascii="Calibri" w:eastAsiaTheme="minorHAnsi" w:hAnsi="Calibri" w:cs="Calibri-Bold"/>
          <w:bCs/>
          <w:iCs/>
          <w:sz w:val="22"/>
          <w:szCs w:val="22"/>
        </w:rPr>
      </w:pPr>
    </w:p>
    <w:p w14:paraId="0C6AF138" w14:textId="5C1BE785" w:rsidR="00F30B88" w:rsidRDefault="00F30B88" w:rsidP="00F30B88">
      <w:pPr>
        <w:spacing w:line="276" w:lineRule="auto"/>
        <w:jc w:val="both"/>
        <w:rPr>
          <w:rFonts w:ascii="Calibri" w:eastAsiaTheme="minorHAnsi" w:hAnsi="Calibri" w:cs="Calibri-Bold"/>
          <w:bCs/>
          <w:iCs/>
          <w:sz w:val="22"/>
          <w:szCs w:val="22"/>
        </w:rPr>
      </w:pPr>
      <w:r>
        <w:rPr>
          <w:rFonts w:ascii="Calibri" w:eastAsiaTheme="minorHAnsi" w:hAnsi="Calibri" w:cs="Calibri-Bold"/>
          <w:bCs/>
          <w:sz w:val="22"/>
          <w:szCs w:val="22"/>
        </w:rPr>
        <w:t>S</w:t>
      </w:r>
      <w:r w:rsidRPr="00E41040">
        <w:rPr>
          <w:rFonts w:ascii="Calibri" w:eastAsiaTheme="minorHAnsi" w:hAnsi="Calibri" w:cs="Calibri-Bold"/>
          <w:bCs/>
          <w:sz w:val="22"/>
          <w:szCs w:val="22"/>
        </w:rPr>
        <w:t>ul palco</w:t>
      </w:r>
      <w:r>
        <w:rPr>
          <w:rFonts w:ascii="Calibri" w:eastAsiaTheme="minorHAnsi" w:hAnsi="Calibri" w:cs="Calibri-Bold"/>
          <w:bCs/>
          <w:sz w:val="22"/>
          <w:szCs w:val="22"/>
        </w:rPr>
        <w:t xml:space="preserve"> a ritirare il premio</w:t>
      </w:r>
      <w:r w:rsidR="00C56676">
        <w:rPr>
          <w:rFonts w:ascii="Calibri" w:eastAsiaTheme="minorHAnsi" w:hAnsi="Calibri" w:cs="Calibri-Bold"/>
          <w:bCs/>
          <w:sz w:val="22"/>
          <w:szCs w:val="22"/>
        </w:rPr>
        <w:t xml:space="preserve"> è salita</w:t>
      </w:r>
      <w:r w:rsidRPr="00E41040">
        <w:rPr>
          <w:rFonts w:ascii="Calibri" w:eastAsiaTheme="minorHAnsi" w:hAnsi="Calibri" w:cs="Calibri-Bold"/>
          <w:bCs/>
          <w:sz w:val="22"/>
          <w:szCs w:val="22"/>
        </w:rPr>
        <w:t xml:space="preserve"> </w:t>
      </w:r>
      <w:r w:rsidRPr="0052155E">
        <w:rPr>
          <w:rFonts w:ascii="Calibri" w:eastAsiaTheme="minorHAnsi" w:hAnsi="Calibri" w:cs="Calibri-Bold"/>
          <w:b/>
          <w:sz w:val="22"/>
          <w:szCs w:val="22"/>
        </w:rPr>
        <w:t>Alessia Bonifazi, Responsabile Comunicazione &amp; CSR Lidl Italia</w:t>
      </w:r>
      <w:r>
        <w:rPr>
          <w:rFonts w:ascii="Calibri" w:eastAsiaTheme="minorHAnsi" w:hAnsi="Calibri" w:cs="Calibri-Bold"/>
          <w:b/>
          <w:sz w:val="22"/>
          <w:szCs w:val="22"/>
        </w:rPr>
        <w:t xml:space="preserve"> </w:t>
      </w:r>
      <w:r w:rsidRPr="0052155E">
        <w:rPr>
          <w:rFonts w:ascii="Calibri" w:eastAsiaTheme="minorHAnsi" w:hAnsi="Calibri" w:cs="Calibri-Bold"/>
          <w:bCs/>
          <w:sz w:val="22"/>
          <w:szCs w:val="22"/>
        </w:rPr>
        <w:t>che ha dichiarato</w:t>
      </w:r>
      <w:r w:rsidRPr="00F30B88">
        <w:rPr>
          <w:rFonts w:ascii="Calibri" w:eastAsiaTheme="minorHAnsi" w:hAnsi="Calibri" w:cs="Calibri-Bold"/>
          <w:bCs/>
          <w:iCs/>
          <w:sz w:val="22"/>
          <w:szCs w:val="22"/>
        </w:rPr>
        <w:t>: “</w:t>
      </w:r>
      <w:r w:rsidR="002A5FC6" w:rsidRPr="009464C3">
        <w:rPr>
          <w:rFonts w:ascii="Calibri" w:eastAsiaTheme="minorHAnsi" w:hAnsi="Calibri" w:cs="Calibri-Bold"/>
          <w:bCs/>
          <w:i/>
          <w:sz w:val="22"/>
          <w:szCs w:val="22"/>
        </w:rPr>
        <w:t>Vorrei esprimere un ringraziamento</w:t>
      </w:r>
      <w:r w:rsidR="00C56676" w:rsidRPr="009464C3">
        <w:rPr>
          <w:rFonts w:ascii="Calibri" w:eastAsiaTheme="minorHAnsi" w:hAnsi="Calibri" w:cs="Calibri-Bold"/>
          <w:bCs/>
          <w:i/>
          <w:sz w:val="22"/>
          <w:szCs w:val="22"/>
        </w:rPr>
        <w:t xml:space="preserve"> a</w:t>
      </w:r>
      <w:r w:rsidR="002A5FC6" w:rsidRPr="009464C3">
        <w:rPr>
          <w:rFonts w:ascii="Calibri" w:eastAsiaTheme="minorHAnsi" w:hAnsi="Calibri" w:cs="Calibri-Bold"/>
          <w:bCs/>
          <w:i/>
          <w:sz w:val="22"/>
          <w:szCs w:val="22"/>
        </w:rPr>
        <w:t xml:space="preserve"> tutte le persone che hanno valutato la nostra Insegna. </w:t>
      </w:r>
      <w:r w:rsidRPr="009464C3">
        <w:rPr>
          <w:rFonts w:ascii="Calibri" w:eastAsiaTheme="minorHAnsi" w:hAnsi="Calibri" w:cs="Calibri-Bold"/>
          <w:bCs/>
          <w:i/>
          <w:sz w:val="22"/>
          <w:szCs w:val="22"/>
        </w:rPr>
        <w:t xml:space="preserve">Siamo estremamente orgogliosi di ricevere </w:t>
      </w:r>
      <w:r w:rsidR="00695D13">
        <w:rPr>
          <w:rFonts w:ascii="Calibri" w:eastAsiaTheme="minorHAnsi" w:hAnsi="Calibri" w:cs="Calibri-Bold"/>
          <w:bCs/>
          <w:i/>
          <w:sz w:val="22"/>
          <w:szCs w:val="22"/>
        </w:rPr>
        <w:t>questo riconoscimento</w:t>
      </w:r>
      <w:r w:rsidRPr="009464C3">
        <w:rPr>
          <w:rFonts w:ascii="Calibri" w:eastAsiaTheme="minorHAnsi" w:hAnsi="Calibri" w:cs="Calibri-Bold"/>
          <w:bCs/>
          <w:i/>
          <w:sz w:val="22"/>
          <w:szCs w:val="22"/>
        </w:rPr>
        <w:t>, che testimoni</w:t>
      </w:r>
      <w:r w:rsidR="00695D13">
        <w:rPr>
          <w:rFonts w:ascii="Calibri" w:eastAsiaTheme="minorHAnsi" w:hAnsi="Calibri" w:cs="Calibri-Bold"/>
          <w:bCs/>
          <w:i/>
          <w:sz w:val="22"/>
          <w:szCs w:val="22"/>
        </w:rPr>
        <w:t>a</w:t>
      </w:r>
      <w:r w:rsidRPr="009464C3">
        <w:rPr>
          <w:rFonts w:ascii="Calibri" w:eastAsiaTheme="minorHAnsi" w:hAnsi="Calibri" w:cs="Calibri-Bold"/>
          <w:bCs/>
          <w:i/>
          <w:sz w:val="22"/>
          <w:szCs w:val="22"/>
        </w:rPr>
        <w:t xml:space="preserve"> la fiducia e l’apprezzamento </w:t>
      </w:r>
      <w:r w:rsidR="00C56676" w:rsidRPr="009464C3">
        <w:rPr>
          <w:rFonts w:ascii="Calibri" w:eastAsiaTheme="minorHAnsi" w:hAnsi="Calibri" w:cs="Calibri-Bold"/>
          <w:bCs/>
          <w:i/>
          <w:sz w:val="22"/>
          <w:szCs w:val="22"/>
        </w:rPr>
        <w:t>di chi ci sceglie ogni giorno</w:t>
      </w:r>
      <w:r w:rsidRPr="009464C3">
        <w:rPr>
          <w:rFonts w:ascii="Calibri" w:eastAsiaTheme="minorHAnsi" w:hAnsi="Calibri" w:cs="Calibri-Bold"/>
          <w:bCs/>
          <w:i/>
          <w:sz w:val="22"/>
          <w:szCs w:val="22"/>
        </w:rPr>
        <w:t xml:space="preserve">. Questo successo è il risultato del lavoro quotidiano dei nostri </w:t>
      </w:r>
      <w:r w:rsidR="00695D13">
        <w:rPr>
          <w:rFonts w:ascii="Calibri" w:eastAsiaTheme="minorHAnsi" w:hAnsi="Calibri" w:cs="Calibri-Bold"/>
          <w:bCs/>
          <w:i/>
          <w:sz w:val="22"/>
          <w:szCs w:val="22"/>
        </w:rPr>
        <w:t xml:space="preserve">oltre 22.000 </w:t>
      </w:r>
      <w:r w:rsidRPr="009464C3">
        <w:rPr>
          <w:rFonts w:ascii="Calibri" w:eastAsiaTheme="minorHAnsi" w:hAnsi="Calibri" w:cs="Calibri-Bold"/>
          <w:bCs/>
          <w:i/>
          <w:sz w:val="22"/>
          <w:szCs w:val="22"/>
        </w:rPr>
        <w:t xml:space="preserve">collaboratori e </w:t>
      </w:r>
      <w:r w:rsidR="00695D13">
        <w:rPr>
          <w:rFonts w:ascii="Calibri" w:eastAsiaTheme="minorHAnsi" w:hAnsi="Calibri" w:cs="Calibri-Bold"/>
          <w:bCs/>
          <w:i/>
          <w:sz w:val="22"/>
          <w:szCs w:val="22"/>
        </w:rPr>
        <w:t>del nostro costante</w:t>
      </w:r>
      <w:r w:rsidRPr="009464C3">
        <w:rPr>
          <w:rFonts w:ascii="Calibri" w:eastAsiaTheme="minorHAnsi" w:hAnsi="Calibri" w:cs="Calibri-Bold"/>
          <w:bCs/>
          <w:i/>
          <w:sz w:val="22"/>
          <w:szCs w:val="22"/>
        </w:rPr>
        <w:t xml:space="preserve"> </w:t>
      </w:r>
      <w:r w:rsidR="00695D13">
        <w:rPr>
          <w:rFonts w:ascii="Calibri" w:eastAsiaTheme="minorHAnsi" w:hAnsi="Calibri" w:cs="Calibri-Bold"/>
          <w:bCs/>
          <w:i/>
          <w:sz w:val="22"/>
          <w:szCs w:val="22"/>
        </w:rPr>
        <w:t>impegno</w:t>
      </w:r>
      <w:r w:rsidRPr="009464C3">
        <w:rPr>
          <w:rFonts w:ascii="Calibri" w:eastAsiaTheme="minorHAnsi" w:hAnsi="Calibri" w:cs="Calibri-Bold"/>
          <w:bCs/>
          <w:i/>
          <w:sz w:val="22"/>
          <w:szCs w:val="22"/>
        </w:rPr>
        <w:t xml:space="preserve"> per offrire sempre il meglio ai nostri clienti.</w:t>
      </w:r>
      <w:r w:rsidRPr="00F30B88">
        <w:rPr>
          <w:rFonts w:ascii="Calibri" w:eastAsiaTheme="minorHAnsi" w:hAnsi="Calibri" w:cs="Calibri-Bold"/>
          <w:bCs/>
          <w:iCs/>
          <w:sz w:val="22"/>
          <w:szCs w:val="22"/>
        </w:rPr>
        <w:t>”</w:t>
      </w:r>
    </w:p>
    <w:p w14:paraId="6E74DF13" w14:textId="6207AF1D" w:rsidR="004967B6" w:rsidRDefault="004967B6" w:rsidP="002F6732">
      <w:pPr>
        <w:spacing w:line="360" w:lineRule="auto"/>
        <w:jc w:val="both"/>
        <w:rPr>
          <w:rFonts w:ascii="Arial" w:hAnsi="Arial" w:cs="Arial"/>
          <w:b/>
          <w:sz w:val="16"/>
          <w:szCs w:val="16"/>
        </w:rPr>
      </w:pPr>
    </w:p>
    <w:p w14:paraId="36748F5C" w14:textId="77777777" w:rsidR="000F2DDB" w:rsidRPr="002827F0" w:rsidRDefault="000F2DDB" w:rsidP="002F6732">
      <w:pPr>
        <w:spacing w:line="360" w:lineRule="auto"/>
        <w:jc w:val="both"/>
        <w:rPr>
          <w:rFonts w:ascii="Arial" w:hAnsi="Arial" w:cs="Arial"/>
          <w:b/>
          <w:sz w:val="16"/>
          <w:szCs w:val="16"/>
        </w:rPr>
      </w:pPr>
    </w:p>
    <w:p w14:paraId="409641F7" w14:textId="77777777" w:rsidR="00E41040" w:rsidRPr="00E41040" w:rsidRDefault="00E41040" w:rsidP="00E41040">
      <w:pPr>
        <w:autoSpaceDE w:val="0"/>
        <w:autoSpaceDN w:val="0"/>
        <w:adjustRightInd w:val="0"/>
        <w:spacing w:line="276" w:lineRule="auto"/>
        <w:jc w:val="both"/>
        <w:rPr>
          <w:rFonts w:ascii="Calibri" w:eastAsia="Calibri" w:hAnsi="Calibri" w:cs="Calibri-Bold"/>
          <w:b/>
          <w:bCs/>
          <w:color w:val="1F497D"/>
          <w:sz w:val="18"/>
          <w:szCs w:val="18"/>
          <w:lang w:eastAsia="zh-TW"/>
        </w:rPr>
      </w:pPr>
      <w:r w:rsidRPr="00E41040">
        <w:rPr>
          <w:rFonts w:ascii="Calibri" w:eastAsia="Calibri" w:hAnsi="Calibri" w:cs="Calibri-Bold"/>
          <w:b/>
          <w:bCs/>
          <w:color w:val="1F497D"/>
          <w:sz w:val="18"/>
          <w:szCs w:val="18"/>
          <w:lang w:eastAsia="zh-TW"/>
        </w:rPr>
        <w:t>Company Profile Lidl</w:t>
      </w:r>
    </w:p>
    <w:p w14:paraId="516863A5" w14:textId="5F00F0AF" w:rsidR="00E41040" w:rsidRPr="00E41040" w:rsidRDefault="00E41040" w:rsidP="00E41040">
      <w:pPr>
        <w:spacing w:after="200" w:line="276" w:lineRule="auto"/>
        <w:jc w:val="both"/>
        <w:rPr>
          <w:rFonts w:ascii="Lidl Font Pro" w:eastAsia="Calibri" w:hAnsi="Lidl Font Pro" w:cs="Calibri"/>
          <w:sz w:val="18"/>
          <w:szCs w:val="18"/>
          <w:lang w:eastAsia="zh-TW"/>
        </w:rPr>
      </w:pPr>
      <w:r w:rsidRPr="00E41040">
        <w:rPr>
          <w:rFonts w:ascii="Lidl Font Pro" w:eastAsia="Calibri" w:hAnsi="Lidl Font Pro" w:cs="Calibri"/>
          <w:sz w:val="18"/>
          <w:szCs w:val="18"/>
          <w:lang w:eastAsia="zh-TW"/>
        </w:rPr>
        <w:t>Lidl Italia è una catena di supermercati presente nel Paese dal 1992 che dispone attualmente di una rete di oltre 750 punti vendita riforniti quotidianamente da 12 piattaforme logistiche dislocate sul territorio nazionale, impiegando più di 22.000 collaboratori. L’offerta a scaffale si compone di oltre 3.500 referenze attentamente selezionate, di cui oltre l’80% prodotte in Italia e a marchio proprio per garantire al cliente il miglior rapporto qualità-prezzo.</w:t>
      </w:r>
    </w:p>
    <w:p w14:paraId="2CC39280" w14:textId="77777777" w:rsidR="00E41040" w:rsidRPr="00E41040" w:rsidRDefault="00E41040" w:rsidP="00E41040">
      <w:pPr>
        <w:autoSpaceDE w:val="0"/>
        <w:autoSpaceDN w:val="0"/>
        <w:adjustRightInd w:val="0"/>
        <w:spacing w:line="276" w:lineRule="auto"/>
        <w:jc w:val="both"/>
        <w:rPr>
          <w:rFonts w:ascii="Calibri" w:eastAsia="Calibri" w:hAnsi="Calibri" w:cs="Calibri-Bold"/>
          <w:b/>
          <w:bCs/>
          <w:color w:val="1F497D"/>
          <w:sz w:val="18"/>
          <w:szCs w:val="18"/>
          <w:lang w:eastAsia="zh-TW"/>
        </w:rPr>
      </w:pPr>
      <w:r w:rsidRPr="00E41040">
        <w:rPr>
          <w:rFonts w:ascii="Calibri" w:eastAsia="Calibri" w:hAnsi="Calibri" w:cs="Calibri-Bold"/>
          <w:b/>
          <w:bCs/>
          <w:color w:val="1F497D"/>
          <w:sz w:val="18"/>
          <w:szCs w:val="18"/>
          <w:lang w:eastAsia="zh-TW"/>
        </w:rPr>
        <w:t>Contatti per la stampa Lidl Italia:</w:t>
      </w:r>
    </w:p>
    <w:p w14:paraId="65D7FF01" w14:textId="77777777" w:rsidR="00E41040" w:rsidRPr="00E41040" w:rsidRDefault="00E41040" w:rsidP="00E41040">
      <w:pPr>
        <w:autoSpaceDE w:val="0"/>
        <w:autoSpaceDN w:val="0"/>
        <w:adjustRightInd w:val="0"/>
        <w:spacing w:line="276" w:lineRule="auto"/>
        <w:jc w:val="both"/>
        <w:rPr>
          <w:rFonts w:ascii="Calibri" w:eastAsia="Calibri" w:hAnsi="Calibri" w:cs="Calibri-Bold"/>
          <w:sz w:val="18"/>
          <w:szCs w:val="18"/>
          <w:lang w:eastAsia="zh-TW"/>
        </w:rPr>
      </w:pPr>
      <w:r w:rsidRPr="00E41040">
        <w:rPr>
          <w:rFonts w:ascii="Calibri" w:eastAsia="Calibri" w:hAnsi="Calibri" w:cs="Calibri-Bold"/>
          <w:sz w:val="18"/>
          <w:szCs w:val="18"/>
          <w:lang w:eastAsia="zh-TW"/>
        </w:rPr>
        <w:t xml:space="preserve">LIDL Italia S.r.l. a socio unico - Ufficio Comunicazione </w:t>
      </w:r>
    </w:p>
    <w:p w14:paraId="2A5EC6A5" w14:textId="77777777" w:rsidR="00E41040" w:rsidRPr="00E41040" w:rsidRDefault="00E41040" w:rsidP="00E41040">
      <w:pPr>
        <w:autoSpaceDE w:val="0"/>
        <w:autoSpaceDN w:val="0"/>
        <w:adjustRightInd w:val="0"/>
        <w:spacing w:line="276" w:lineRule="auto"/>
        <w:jc w:val="both"/>
        <w:rPr>
          <w:rFonts w:ascii="Calibri" w:eastAsia="Calibri" w:hAnsi="Calibri" w:cs="Calibri-Bold"/>
          <w:sz w:val="18"/>
          <w:szCs w:val="18"/>
          <w:lang w:eastAsia="zh-TW"/>
        </w:rPr>
      </w:pPr>
      <w:r w:rsidRPr="00E41040">
        <w:rPr>
          <w:rFonts w:ascii="Calibri" w:eastAsia="Calibri" w:hAnsi="Calibri" w:cs="Calibri-Bold"/>
          <w:sz w:val="18"/>
          <w:szCs w:val="18"/>
          <w:lang w:eastAsia="zh-TW"/>
        </w:rPr>
        <w:t xml:space="preserve">Via Augusto Ruffo, 36 - 37040 Arcole (VR) </w:t>
      </w:r>
    </w:p>
    <w:p w14:paraId="10F77665" w14:textId="77777777" w:rsidR="00E41040" w:rsidRPr="005534B7" w:rsidRDefault="00E41040" w:rsidP="00E41040">
      <w:pPr>
        <w:autoSpaceDE w:val="0"/>
        <w:autoSpaceDN w:val="0"/>
        <w:adjustRightInd w:val="0"/>
        <w:spacing w:line="276" w:lineRule="auto"/>
        <w:jc w:val="both"/>
        <w:rPr>
          <w:rFonts w:ascii="Calibri" w:eastAsia="Calibri" w:hAnsi="Calibri" w:cs="Calibri-Bold"/>
          <w:sz w:val="18"/>
          <w:szCs w:val="18"/>
          <w:lang w:val="pt-PT" w:eastAsia="zh-TW"/>
        </w:rPr>
      </w:pPr>
      <w:r w:rsidRPr="005534B7">
        <w:rPr>
          <w:rFonts w:ascii="Calibri" w:eastAsia="Calibri" w:hAnsi="Calibri" w:cs="Calibri-Bold"/>
          <w:sz w:val="18"/>
          <w:szCs w:val="18"/>
          <w:lang w:val="pt-PT" w:eastAsia="zh-TW"/>
        </w:rPr>
        <w:t xml:space="preserve">Tel. 045.6135100 </w:t>
      </w:r>
    </w:p>
    <w:p w14:paraId="0085BAFD" w14:textId="77777777" w:rsidR="00E41040" w:rsidRPr="005534B7" w:rsidRDefault="00E41040" w:rsidP="00E41040">
      <w:pPr>
        <w:autoSpaceDE w:val="0"/>
        <w:autoSpaceDN w:val="0"/>
        <w:adjustRightInd w:val="0"/>
        <w:spacing w:line="276" w:lineRule="auto"/>
        <w:jc w:val="both"/>
        <w:rPr>
          <w:rFonts w:ascii="Calibri" w:eastAsia="Calibri" w:hAnsi="Calibri" w:cs="Calibri-Bold"/>
          <w:sz w:val="18"/>
          <w:szCs w:val="18"/>
          <w:lang w:val="pt-PT" w:eastAsia="zh-TW"/>
        </w:rPr>
      </w:pPr>
      <w:r w:rsidRPr="005534B7">
        <w:rPr>
          <w:rFonts w:ascii="Calibri" w:eastAsia="Calibri" w:hAnsi="Calibri" w:cs="Calibri-Bold"/>
          <w:sz w:val="18"/>
          <w:szCs w:val="18"/>
          <w:lang w:val="pt-PT" w:eastAsia="zh-TW"/>
        </w:rPr>
        <w:t xml:space="preserve">E-mail: stampa@lidl.it </w:t>
      </w:r>
    </w:p>
    <w:p w14:paraId="25633B87" w14:textId="77777777" w:rsidR="00E41040" w:rsidRPr="00E41040" w:rsidRDefault="00000000" w:rsidP="00E41040">
      <w:pPr>
        <w:autoSpaceDE w:val="0"/>
        <w:autoSpaceDN w:val="0"/>
        <w:adjustRightInd w:val="0"/>
        <w:jc w:val="both"/>
        <w:rPr>
          <w:rFonts w:ascii="Calibri" w:eastAsia="Calibri" w:hAnsi="Calibri" w:cs="Calibri-Bold"/>
          <w:sz w:val="18"/>
          <w:szCs w:val="18"/>
          <w:lang w:eastAsia="zh-TW"/>
        </w:rPr>
      </w:pPr>
      <w:hyperlink r:id="rId8" w:history="1">
        <w:r w:rsidR="00E41040" w:rsidRPr="00E41040">
          <w:rPr>
            <w:rFonts w:ascii="Calibri" w:eastAsia="Calibri" w:hAnsi="Calibri" w:cs="Calibri-Bold"/>
            <w:color w:val="0000FF"/>
            <w:sz w:val="18"/>
            <w:szCs w:val="18"/>
            <w:u w:val="single"/>
            <w:lang w:eastAsia="zh-TW"/>
          </w:rPr>
          <w:t>www.lidl.it</w:t>
        </w:r>
      </w:hyperlink>
    </w:p>
    <w:p w14:paraId="025C797E" w14:textId="3DC7A3E4" w:rsidR="004967B6" w:rsidRPr="0048221F" w:rsidRDefault="004967B6" w:rsidP="0048221F">
      <w:pPr>
        <w:spacing w:line="276" w:lineRule="auto"/>
        <w:rPr>
          <w:rFonts w:ascii="Calibri" w:eastAsiaTheme="minorHAnsi" w:hAnsi="Calibri" w:cs="Calibri-Bold"/>
          <w:bCs/>
          <w:color w:val="1F497D" w:themeColor="text2"/>
          <w:sz w:val="18"/>
          <w:szCs w:val="18"/>
        </w:rPr>
      </w:pPr>
    </w:p>
    <w:sectPr w:rsidR="004967B6" w:rsidRPr="0048221F" w:rsidSect="0059074C">
      <w:headerReference w:type="default" r:id="rId9"/>
      <w:pgSz w:w="11900" w:h="16840"/>
      <w:pgMar w:top="3544" w:right="1134" w:bottom="1560"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DE580" w14:textId="77777777" w:rsidR="00330C21" w:rsidRDefault="00330C21">
      <w:r>
        <w:separator/>
      </w:r>
    </w:p>
  </w:endnote>
  <w:endnote w:type="continuationSeparator" w:id="0">
    <w:p w14:paraId="545F4071" w14:textId="77777777" w:rsidR="00330C21" w:rsidRDefault="0033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charset w:val="00"/>
    <w:family w:val="auto"/>
    <w:pitch w:val="variable"/>
    <w:sig w:usb0="A00002FF" w:usb1="7800205A" w:usb2="14600000" w:usb3="00000000" w:csb0="00000193"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82CD1" w14:textId="77777777" w:rsidR="00330C21" w:rsidRDefault="00330C21">
      <w:r>
        <w:separator/>
      </w:r>
    </w:p>
  </w:footnote>
  <w:footnote w:type="continuationSeparator" w:id="0">
    <w:p w14:paraId="2F98F77B" w14:textId="77777777" w:rsidR="00330C21" w:rsidRDefault="00330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8690F" w14:textId="23E1D3AF" w:rsidR="00D13F05" w:rsidRDefault="00932D4D" w:rsidP="004967B6">
    <w:pPr>
      <w:pStyle w:val="Intestazione"/>
    </w:pPr>
    <w:r>
      <w:rPr>
        <w:noProof/>
      </w:rPr>
      <w:drawing>
        <wp:anchor distT="0" distB="0" distL="114300" distR="114300" simplePos="0" relativeHeight="251658240" behindDoc="0" locked="0" layoutInCell="1" allowOverlap="1" wp14:anchorId="0011487E" wp14:editId="3A85B173">
          <wp:simplePos x="0" y="0"/>
          <wp:positionH relativeFrom="column">
            <wp:posOffset>60960</wp:posOffset>
          </wp:positionH>
          <wp:positionV relativeFrom="paragraph">
            <wp:posOffset>-125095</wp:posOffset>
          </wp:positionV>
          <wp:extent cx="685800" cy="1082675"/>
          <wp:effectExtent l="0" t="0" r="0" b="317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1"/>
                  <a:stretch>
                    <a:fillRect/>
                  </a:stretch>
                </pic:blipFill>
                <pic:spPr bwMode="auto">
                  <a:xfrm>
                    <a:off x="0" y="0"/>
                    <a:ext cx="685800" cy="1082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155E" w:rsidRPr="00DC2285">
      <w:rPr>
        <w:noProof/>
      </w:rPr>
      <w:drawing>
        <wp:anchor distT="0" distB="0" distL="114300" distR="114300" simplePos="0" relativeHeight="251661312" behindDoc="0" locked="0" layoutInCell="1" allowOverlap="1" wp14:anchorId="7C69F70B" wp14:editId="1000FCCB">
          <wp:simplePos x="0" y="0"/>
          <wp:positionH relativeFrom="margin">
            <wp:posOffset>5391150</wp:posOffset>
          </wp:positionH>
          <wp:positionV relativeFrom="paragraph">
            <wp:posOffset>156210</wp:posOffset>
          </wp:positionV>
          <wp:extent cx="718185" cy="718185"/>
          <wp:effectExtent l="0" t="0" r="5715" b="5715"/>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 21"/>
                  <pic:cNvPicPr>
                    <a:picLocks noChangeAspect="1" noChangeArrowheads="1"/>
                  </pic:cNvPicPr>
                </pic:nvPicPr>
                <pic:blipFill>
                  <a:blip r:embed="rId2"/>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2772A">
      <w:rPr>
        <w:noProof/>
      </w:rPr>
      <w:drawing>
        <wp:anchor distT="0" distB="0" distL="114300" distR="114300" simplePos="0" relativeHeight="251662336" behindDoc="1" locked="0" layoutInCell="1" allowOverlap="1" wp14:anchorId="7F74214C" wp14:editId="298297E9">
          <wp:simplePos x="0" y="0"/>
          <wp:positionH relativeFrom="margin">
            <wp:align>left</wp:align>
          </wp:positionH>
          <wp:positionV relativeFrom="paragraph">
            <wp:posOffset>1140223</wp:posOffset>
          </wp:positionV>
          <wp:extent cx="5014595" cy="495300"/>
          <wp:effectExtent l="0" t="0" r="0" b="0"/>
          <wp:wrapTight wrapText="bothSides">
            <wp:wrapPolygon edited="0">
              <wp:start x="82" y="831"/>
              <wp:lineTo x="0" y="3323"/>
              <wp:lineTo x="0" y="11631"/>
              <wp:lineTo x="10175" y="11631"/>
              <wp:lineTo x="9847" y="831"/>
              <wp:lineTo x="82" y="831"/>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14595" cy="495300"/>
                  </a:xfrm>
                  <a:prstGeom prst="rect">
                    <a:avLst/>
                  </a:prstGeom>
                  <a:noFill/>
                </pic:spPr>
              </pic:pic>
            </a:graphicData>
          </a:graphic>
        </wp:anchor>
      </w:drawing>
    </w:r>
    <w:r w:rsidR="00F2772A" w:rsidRPr="00DC2285">
      <w:rPr>
        <w:noProof/>
      </w:rPr>
      <mc:AlternateContent>
        <mc:Choice Requires="wps">
          <w:drawing>
            <wp:anchor distT="0" distB="0" distL="114300" distR="114300" simplePos="0" relativeHeight="251660288" behindDoc="0" locked="0" layoutInCell="1" allowOverlap="1" wp14:anchorId="4CE94B5C" wp14:editId="66F8D6B9">
              <wp:simplePos x="0" y="0"/>
              <wp:positionH relativeFrom="column">
                <wp:posOffset>37512</wp:posOffset>
              </wp:positionH>
              <wp:positionV relativeFrom="paragraph">
                <wp:posOffset>1074183</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4240E96" id="Gerade Verbindung 4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pt,84.6pt" to="494.75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" strokecolor="#003f7b"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83952"/>
    <w:multiLevelType w:val="hybridMultilevel"/>
    <w:tmpl w:val="59B016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D380259"/>
    <w:multiLevelType w:val="hybridMultilevel"/>
    <w:tmpl w:val="6486DD0E"/>
    <w:lvl w:ilvl="0" w:tplc="F8D019EC">
      <w:numFmt w:val="bullet"/>
      <w:lvlText w:val="-"/>
      <w:lvlJc w:val="left"/>
      <w:pPr>
        <w:tabs>
          <w:tab w:val="num" w:pos="832"/>
        </w:tabs>
        <w:ind w:left="832" w:hanging="360"/>
      </w:pPr>
      <w:rPr>
        <w:rFonts w:ascii="Palatino" w:eastAsia="Times" w:hAnsi="Palatino" w:hint="default"/>
      </w:rPr>
    </w:lvl>
    <w:lvl w:ilvl="1" w:tplc="04100003" w:tentative="1">
      <w:start w:val="1"/>
      <w:numFmt w:val="bullet"/>
      <w:lvlText w:val="o"/>
      <w:lvlJc w:val="left"/>
      <w:pPr>
        <w:ind w:left="1488" w:hanging="360"/>
      </w:pPr>
      <w:rPr>
        <w:rFonts w:ascii="Courier New" w:hAnsi="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2" w15:restartNumberingAfterBreak="0">
    <w:nsid w:val="7B6E0AA5"/>
    <w:multiLevelType w:val="hybridMultilevel"/>
    <w:tmpl w:val="2A7E8152"/>
    <w:lvl w:ilvl="0" w:tplc="F8D019EC">
      <w:numFmt w:val="bullet"/>
      <w:lvlText w:val="-"/>
      <w:lvlJc w:val="left"/>
      <w:pPr>
        <w:tabs>
          <w:tab w:val="num" w:pos="832"/>
        </w:tabs>
        <w:ind w:left="832" w:hanging="360"/>
      </w:pPr>
      <w:rPr>
        <w:rFonts w:ascii="Palatino" w:eastAsia="Times" w:hAnsi="Palatino" w:hint="default"/>
      </w:rPr>
    </w:lvl>
    <w:lvl w:ilvl="1" w:tplc="04100003" w:tentative="1">
      <w:start w:val="1"/>
      <w:numFmt w:val="bullet"/>
      <w:lvlText w:val="o"/>
      <w:lvlJc w:val="left"/>
      <w:pPr>
        <w:ind w:left="1488" w:hanging="360"/>
      </w:pPr>
      <w:rPr>
        <w:rFonts w:ascii="Courier New" w:hAnsi="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hint="default"/>
      </w:rPr>
    </w:lvl>
    <w:lvl w:ilvl="8" w:tplc="04100005" w:tentative="1">
      <w:start w:val="1"/>
      <w:numFmt w:val="bullet"/>
      <w:lvlText w:val=""/>
      <w:lvlJc w:val="left"/>
      <w:pPr>
        <w:ind w:left="6528" w:hanging="360"/>
      </w:pPr>
      <w:rPr>
        <w:rFonts w:ascii="Wingdings" w:hAnsi="Wingdings" w:hint="default"/>
      </w:rPr>
    </w:lvl>
  </w:abstractNum>
  <w:num w:numId="1" w16cid:durableId="794442093">
    <w:abstractNumId w:val="1"/>
  </w:num>
  <w:num w:numId="2" w16cid:durableId="771780263">
    <w:abstractNumId w:val="2"/>
  </w:num>
  <w:num w:numId="3" w16cid:durableId="980232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654"/>
    <w:rsid w:val="00000AB4"/>
    <w:rsid w:val="000078C7"/>
    <w:rsid w:val="00026610"/>
    <w:rsid w:val="00032D43"/>
    <w:rsid w:val="00041A08"/>
    <w:rsid w:val="0005177C"/>
    <w:rsid w:val="00054D39"/>
    <w:rsid w:val="00087261"/>
    <w:rsid w:val="0009337A"/>
    <w:rsid w:val="000B71CC"/>
    <w:rsid w:val="000D132F"/>
    <w:rsid w:val="000D69A5"/>
    <w:rsid w:val="000E27AA"/>
    <w:rsid w:val="000E6F20"/>
    <w:rsid w:val="000F03FA"/>
    <w:rsid w:val="000F06FB"/>
    <w:rsid w:val="000F2DDB"/>
    <w:rsid w:val="0010553F"/>
    <w:rsid w:val="00106001"/>
    <w:rsid w:val="00106906"/>
    <w:rsid w:val="00167FDA"/>
    <w:rsid w:val="001859D0"/>
    <w:rsid w:val="00186FFA"/>
    <w:rsid w:val="001920C1"/>
    <w:rsid w:val="001D1493"/>
    <w:rsid w:val="001D4C6B"/>
    <w:rsid w:val="001E51A9"/>
    <w:rsid w:val="001F7F74"/>
    <w:rsid w:val="00234768"/>
    <w:rsid w:val="002546FB"/>
    <w:rsid w:val="00257444"/>
    <w:rsid w:val="00267D6C"/>
    <w:rsid w:val="002827F0"/>
    <w:rsid w:val="00283EB4"/>
    <w:rsid w:val="0029196A"/>
    <w:rsid w:val="002A33F7"/>
    <w:rsid w:val="002A5FC6"/>
    <w:rsid w:val="002A7804"/>
    <w:rsid w:val="002C469C"/>
    <w:rsid w:val="002C4E87"/>
    <w:rsid w:val="002D1BE2"/>
    <w:rsid w:val="002E2320"/>
    <w:rsid w:val="002F6732"/>
    <w:rsid w:val="00305C69"/>
    <w:rsid w:val="00317541"/>
    <w:rsid w:val="003203EE"/>
    <w:rsid w:val="00324AC1"/>
    <w:rsid w:val="00330C21"/>
    <w:rsid w:val="0033202E"/>
    <w:rsid w:val="0035288D"/>
    <w:rsid w:val="00383D4B"/>
    <w:rsid w:val="00390E73"/>
    <w:rsid w:val="003A4041"/>
    <w:rsid w:val="003B430C"/>
    <w:rsid w:val="003D2754"/>
    <w:rsid w:val="00407006"/>
    <w:rsid w:val="0042210C"/>
    <w:rsid w:val="00437010"/>
    <w:rsid w:val="004516A8"/>
    <w:rsid w:val="0047212F"/>
    <w:rsid w:val="0048221F"/>
    <w:rsid w:val="004826D5"/>
    <w:rsid w:val="004919A5"/>
    <w:rsid w:val="00493D69"/>
    <w:rsid w:val="004967B6"/>
    <w:rsid w:val="004B4A38"/>
    <w:rsid w:val="00501192"/>
    <w:rsid w:val="0052155E"/>
    <w:rsid w:val="00521D79"/>
    <w:rsid w:val="005416C3"/>
    <w:rsid w:val="0054666B"/>
    <w:rsid w:val="005468AB"/>
    <w:rsid w:val="005534B7"/>
    <w:rsid w:val="00566673"/>
    <w:rsid w:val="005837C4"/>
    <w:rsid w:val="0059074C"/>
    <w:rsid w:val="005A2DFC"/>
    <w:rsid w:val="005F357B"/>
    <w:rsid w:val="005F73BA"/>
    <w:rsid w:val="00603612"/>
    <w:rsid w:val="006077BD"/>
    <w:rsid w:val="00627D8C"/>
    <w:rsid w:val="0065478F"/>
    <w:rsid w:val="006633D1"/>
    <w:rsid w:val="0067574C"/>
    <w:rsid w:val="00675841"/>
    <w:rsid w:val="00686865"/>
    <w:rsid w:val="00695D13"/>
    <w:rsid w:val="006F051B"/>
    <w:rsid w:val="006F51DD"/>
    <w:rsid w:val="006F5EA2"/>
    <w:rsid w:val="00714388"/>
    <w:rsid w:val="00724E7C"/>
    <w:rsid w:val="00741E2A"/>
    <w:rsid w:val="00763250"/>
    <w:rsid w:val="00775F5C"/>
    <w:rsid w:val="00785797"/>
    <w:rsid w:val="00785B28"/>
    <w:rsid w:val="00785D5E"/>
    <w:rsid w:val="007902B8"/>
    <w:rsid w:val="007954EA"/>
    <w:rsid w:val="007A1EBB"/>
    <w:rsid w:val="007B0CCB"/>
    <w:rsid w:val="007D674A"/>
    <w:rsid w:val="007D67B9"/>
    <w:rsid w:val="007E6008"/>
    <w:rsid w:val="00812232"/>
    <w:rsid w:val="00821F67"/>
    <w:rsid w:val="008673FF"/>
    <w:rsid w:val="008773AD"/>
    <w:rsid w:val="00891630"/>
    <w:rsid w:val="00892CBF"/>
    <w:rsid w:val="008A1654"/>
    <w:rsid w:val="008A340D"/>
    <w:rsid w:val="008A6EAC"/>
    <w:rsid w:val="008D402B"/>
    <w:rsid w:val="008F290B"/>
    <w:rsid w:val="008F7FE1"/>
    <w:rsid w:val="009162B9"/>
    <w:rsid w:val="00930172"/>
    <w:rsid w:val="00932D4D"/>
    <w:rsid w:val="00945A5E"/>
    <w:rsid w:val="009464C3"/>
    <w:rsid w:val="00965B2A"/>
    <w:rsid w:val="009745E3"/>
    <w:rsid w:val="0097667C"/>
    <w:rsid w:val="00984FE3"/>
    <w:rsid w:val="009E1208"/>
    <w:rsid w:val="009E29B5"/>
    <w:rsid w:val="009F7283"/>
    <w:rsid w:val="00A10C0B"/>
    <w:rsid w:val="00A4742B"/>
    <w:rsid w:val="00A53E1C"/>
    <w:rsid w:val="00A77274"/>
    <w:rsid w:val="00AF6A48"/>
    <w:rsid w:val="00B06CA9"/>
    <w:rsid w:val="00B8087A"/>
    <w:rsid w:val="00B84A17"/>
    <w:rsid w:val="00B94B4D"/>
    <w:rsid w:val="00B95CD2"/>
    <w:rsid w:val="00BF50AD"/>
    <w:rsid w:val="00C00648"/>
    <w:rsid w:val="00C2435E"/>
    <w:rsid w:val="00C24723"/>
    <w:rsid w:val="00C42875"/>
    <w:rsid w:val="00C51997"/>
    <w:rsid w:val="00C56676"/>
    <w:rsid w:val="00C60427"/>
    <w:rsid w:val="00C63CEF"/>
    <w:rsid w:val="00C65BEF"/>
    <w:rsid w:val="00C738CE"/>
    <w:rsid w:val="00C77AD8"/>
    <w:rsid w:val="00CA1ACC"/>
    <w:rsid w:val="00CA1C39"/>
    <w:rsid w:val="00CB50D1"/>
    <w:rsid w:val="00CC2981"/>
    <w:rsid w:val="00CC3C38"/>
    <w:rsid w:val="00CD0951"/>
    <w:rsid w:val="00CE3091"/>
    <w:rsid w:val="00D13F05"/>
    <w:rsid w:val="00D20CEE"/>
    <w:rsid w:val="00D66EA0"/>
    <w:rsid w:val="00D90703"/>
    <w:rsid w:val="00D916C3"/>
    <w:rsid w:val="00D977DC"/>
    <w:rsid w:val="00DB2F17"/>
    <w:rsid w:val="00DC160A"/>
    <w:rsid w:val="00DC2285"/>
    <w:rsid w:val="00DF7DA6"/>
    <w:rsid w:val="00E00FF3"/>
    <w:rsid w:val="00E01873"/>
    <w:rsid w:val="00E01ABD"/>
    <w:rsid w:val="00E02FAC"/>
    <w:rsid w:val="00E4000B"/>
    <w:rsid w:val="00E41040"/>
    <w:rsid w:val="00E570AC"/>
    <w:rsid w:val="00E623C4"/>
    <w:rsid w:val="00E73F78"/>
    <w:rsid w:val="00E93087"/>
    <w:rsid w:val="00E94A86"/>
    <w:rsid w:val="00EB05FE"/>
    <w:rsid w:val="00EC04B6"/>
    <w:rsid w:val="00F059F5"/>
    <w:rsid w:val="00F06C67"/>
    <w:rsid w:val="00F21CDD"/>
    <w:rsid w:val="00F273C0"/>
    <w:rsid w:val="00F2772A"/>
    <w:rsid w:val="00F30B88"/>
    <w:rsid w:val="00F528B7"/>
    <w:rsid w:val="00F57CD0"/>
    <w:rsid w:val="00F747D0"/>
    <w:rsid w:val="00F85D97"/>
    <w:rsid w:val="00FA6AFB"/>
    <w:rsid w:val="00FB044B"/>
    <w:rsid w:val="00FB276A"/>
    <w:rsid w:val="00FE14A5"/>
    <w:rsid w:val="00FF16EF"/>
    <w:rsid w:val="00FF795D"/>
  </w:rsids>
  <m:mathPr>
    <m:mathFont m:val="Cambria Math"/>
    <m:brkBin m:val="before"/>
    <m:brkBinSub m:val="--"/>
    <m:smallFrac m:val="0"/>
    <m:dispDef m:val="0"/>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DB40A22"/>
  <w15:docId w15:val="{3892CBB4-BA4E-4AE1-8276-608C4057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8447C"/>
    <w:rPr>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729C"/>
    <w:pPr>
      <w:tabs>
        <w:tab w:val="center" w:pos="4819"/>
        <w:tab w:val="right" w:pos="9638"/>
      </w:tabs>
    </w:pPr>
  </w:style>
  <w:style w:type="character" w:customStyle="1" w:styleId="IntestazioneCarattere">
    <w:name w:val="Intestazione Carattere"/>
    <w:basedOn w:val="Carpredefinitoparagrafo"/>
    <w:link w:val="Intestazione"/>
    <w:uiPriority w:val="99"/>
    <w:rsid w:val="0019729C"/>
    <w:rPr>
      <w:sz w:val="24"/>
      <w:szCs w:val="24"/>
      <w:lang w:eastAsia="en-US"/>
    </w:rPr>
  </w:style>
  <w:style w:type="paragraph" w:styleId="Pidipagina">
    <w:name w:val="footer"/>
    <w:basedOn w:val="Normale"/>
    <w:link w:val="PidipaginaCarattere"/>
    <w:uiPriority w:val="99"/>
    <w:unhideWhenUsed/>
    <w:rsid w:val="0019729C"/>
    <w:pPr>
      <w:tabs>
        <w:tab w:val="center" w:pos="4819"/>
        <w:tab w:val="right" w:pos="9638"/>
      </w:tabs>
    </w:pPr>
  </w:style>
  <w:style w:type="character" w:customStyle="1" w:styleId="PidipaginaCarattere">
    <w:name w:val="Piè di pagina Carattere"/>
    <w:basedOn w:val="Carpredefinitoparagrafo"/>
    <w:link w:val="Pidipagina"/>
    <w:uiPriority w:val="99"/>
    <w:rsid w:val="0019729C"/>
    <w:rPr>
      <w:sz w:val="24"/>
      <w:szCs w:val="24"/>
      <w:lang w:eastAsia="en-US"/>
    </w:rPr>
  </w:style>
  <w:style w:type="paragraph" w:customStyle="1" w:styleId="Elencoacolori-Colore11">
    <w:name w:val="Elenco a colori - Colore 11"/>
    <w:basedOn w:val="Normale"/>
    <w:uiPriority w:val="34"/>
    <w:qFormat/>
    <w:rsid w:val="00DD48F6"/>
    <w:pPr>
      <w:ind w:left="720"/>
    </w:pPr>
    <w:rPr>
      <w:rFonts w:ascii="Calibri" w:eastAsia="Calibri" w:hAnsi="Calibri"/>
      <w:sz w:val="22"/>
      <w:szCs w:val="22"/>
      <w:lang w:val="en-GB" w:eastAsia="en-GB"/>
    </w:rPr>
  </w:style>
  <w:style w:type="character" w:styleId="Collegamentoipertestuale">
    <w:name w:val="Hyperlink"/>
    <w:basedOn w:val="Carpredefinitoparagrafo"/>
    <w:uiPriority w:val="99"/>
    <w:unhideWhenUsed/>
    <w:rsid w:val="00DD48F6"/>
    <w:rPr>
      <w:color w:val="0000FF"/>
      <w:u w:val="single"/>
    </w:rPr>
  </w:style>
  <w:style w:type="paragraph" w:styleId="Testofumetto">
    <w:name w:val="Balloon Text"/>
    <w:basedOn w:val="Normale"/>
    <w:link w:val="TestofumettoCarattere"/>
    <w:uiPriority w:val="99"/>
    <w:semiHidden/>
    <w:unhideWhenUsed/>
    <w:rsid w:val="0020069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0695"/>
    <w:rPr>
      <w:rFonts w:ascii="Tahoma" w:hAnsi="Tahoma" w:cs="Tahoma"/>
      <w:sz w:val="16"/>
      <w:szCs w:val="16"/>
      <w:lang w:eastAsia="en-US"/>
    </w:rPr>
  </w:style>
  <w:style w:type="paragraph" w:styleId="NormaleWeb">
    <w:name w:val="Normal (Web)"/>
    <w:basedOn w:val="Normale"/>
    <w:uiPriority w:val="99"/>
    <w:unhideWhenUsed/>
    <w:rsid w:val="00200695"/>
    <w:pPr>
      <w:spacing w:before="100" w:beforeAutospacing="1" w:after="100" w:afterAutospacing="1"/>
    </w:pPr>
    <w:rPr>
      <w:rFonts w:ascii="Times New Roman" w:eastAsia="Times New Roman" w:hAnsi="Times New Roman"/>
      <w:lang w:eastAsia="it-IT"/>
    </w:rPr>
  </w:style>
  <w:style w:type="paragraph" w:styleId="Paragrafoelenco">
    <w:name w:val="List Paragraph"/>
    <w:basedOn w:val="Normale"/>
    <w:qFormat/>
    <w:rsid w:val="00493D69"/>
    <w:pPr>
      <w:ind w:left="720"/>
      <w:contextualSpacing/>
    </w:pPr>
  </w:style>
  <w:style w:type="paragraph" w:customStyle="1" w:styleId="EinfAbs">
    <w:name w:val="[Einf. Abs.]"/>
    <w:basedOn w:val="Normale"/>
    <w:uiPriority w:val="99"/>
    <w:rsid w:val="00F2772A"/>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9534">
      <w:bodyDiv w:val="1"/>
      <w:marLeft w:val="0"/>
      <w:marRight w:val="0"/>
      <w:marTop w:val="0"/>
      <w:marBottom w:val="0"/>
      <w:divBdr>
        <w:top w:val="none" w:sz="0" w:space="0" w:color="auto"/>
        <w:left w:val="none" w:sz="0" w:space="0" w:color="auto"/>
        <w:bottom w:val="none" w:sz="0" w:space="0" w:color="auto"/>
        <w:right w:val="none" w:sz="0" w:space="0" w:color="auto"/>
      </w:divBdr>
    </w:div>
    <w:div w:id="337854801">
      <w:bodyDiv w:val="1"/>
      <w:marLeft w:val="0"/>
      <w:marRight w:val="0"/>
      <w:marTop w:val="0"/>
      <w:marBottom w:val="0"/>
      <w:divBdr>
        <w:top w:val="none" w:sz="0" w:space="0" w:color="auto"/>
        <w:left w:val="none" w:sz="0" w:space="0" w:color="auto"/>
        <w:bottom w:val="none" w:sz="0" w:space="0" w:color="auto"/>
        <w:right w:val="none" w:sz="0" w:space="0" w:color="auto"/>
      </w:divBdr>
    </w:div>
    <w:div w:id="558637578">
      <w:bodyDiv w:val="1"/>
      <w:marLeft w:val="0"/>
      <w:marRight w:val="0"/>
      <w:marTop w:val="0"/>
      <w:marBottom w:val="0"/>
      <w:divBdr>
        <w:top w:val="none" w:sz="0" w:space="0" w:color="auto"/>
        <w:left w:val="none" w:sz="0" w:space="0" w:color="auto"/>
        <w:bottom w:val="none" w:sz="0" w:space="0" w:color="auto"/>
        <w:right w:val="none" w:sz="0" w:space="0" w:color="auto"/>
      </w:divBdr>
      <w:divsChild>
        <w:div w:id="1860965548">
          <w:marLeft w:val="0"/>
          <w:marRight w:val="0"/>
          <w:marTop w:val="0"/>
          <w:marBottom w:val="0"/>
          <w:divBdr>
            <w:top w:val="none" w:sz="0" w:space="0" w:color="auto"/>
            <w:left w:val="none" w:sz="0" w:space="0" w:color="auto"/>
            <w:bottom w:val="none" w:sz="0" w:space="0" w:color="auto"/>
            <w:right w:val="none" w:sz="0" w:space="0" w:color="auto"/>
          </w:divBdr>
          <w:divsChild>
            <w:div w:id="1237592437">
              <w:marLeft w:val="0"/>
              <w:marRight w:val="0"/>
              <w:marTop w:val="0"/>
              <w:marBottom w:val="0"/>
              <w:divBdr>
                <w:top w:val="none" w:sz="0" w:space="0" w:color="auto"/>
                <w:left w:val="none" w:sz="0" w:space="0" w:color="auto"/>
                <w:bottom w:val="none" w:sz="0" w:space="0" w:color="auto"/>
                <w:right w:val="none" w:sz="0" w:space="0" w:color="auto"/>
              </w:divBdr>
              <w:divsChild>
                <w:div w:id="9091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77088">
      <w:bodyDiv w:val="1"/>
      <w:marLeft w:val="0"/>
      <w:marRight w:val="0"/>
      <w:marTop w:val="0"/>
      <w:marBottom w:val="0"/>
      <w:divBdr>
        <w:top w:val="none" w:sz="0" w:space="0" w:color="auto"/>
        <w:left w:val="none" w:sz="0" w:space="0" w:color="auto"/>
        <w:bottom w:val="none" w:sz="0" w:space="0" w:color="auto"/>
        <w:right w:val="none" w:sz="0" w:space="0" w:color="auto"/>
      </w:divBdr>
      <w:divsChild>
        <w:div w:id="101090809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D5DAB-5BD8-41DC-A48D-29DB62AFE505}">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FILO DIRETTO CON I MONDIALI DI CALCIO IN SUDAFRICA:</vt:lpstr>
      <vt:lpstr>FILO DIRETTO CON I MONDIALI DI CALCIO IN SUDAFRICA:</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FILO DIRETTO CON I MONDIALI DI CALCIO IN SUDAFRICA:</dc:title>
  <dc:subject/>
  <dc:creator>Viviana</dc:creator>
  <cp:keywords/>
  <cp:lastModifiedBy>LAURA FIORINI</cp:lastModifiedBy>
  <cp:revision>16</cp:revision>
  <cp:lastPrinted>2016-11-07T14:50:00Z</cp:lastPrinted>
  <dcterms:created xsi:type="dcterms:W3CDTF">2024-11-05T16:12:00Z</dcterms:created>
  <dcterms:modified xsi:type="dcterms:W3CDTF">2024-11-11T08:29:00Z</dcterms:modified>
</cp:coreProperties>
</file>