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CDA5C" w14:textId="77777777" w:rsidR="00D11807" w:rsidRDefault="00D84097" w:rsidP="0061169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23185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 il suo primo punto vendita </w:t>
      </w:r>
    </w:p>
    <w:p w14:paraId="273FF821" w14:textId="73D46E6A" w:rsidR="00611691" w:rsidRPr="00DA37E5" w:rsidRDefault="00231852" w:rsidP="0061169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Termoli (CB)</w:t>
      </w:r>
    </w:p>
    <w:p w14:paraId="5C1EE181" w14:textId="39171157" w:rsidR="00611691" w:rsidRDefault="00231852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proofErr w:type="gramStart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10</w:t>
      </w:r>
      <w:proofErr w:type="gramEnd"/>
      <w:r w:rsidR="00611691" w:rsidRPr="00DA37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</w:t>
      </w:r>
      <w:r w:rsidR="00D84097">
        <w:rPr>
          <w:rFonts w:asciiTheme="minorHAnsi" w:hAnsiTheme="minorHAnsi" w:cstheme="minorHAnsi"/>
          <w:bCs/>
          <w:i/>
          <w:sz w:val="28"/>
          <w:szCs w:val="28"/>
          <w:lang w:val="it-IT"/>
        </w:rPr>
        <w:t>e assunzioni</w:t>
      </w:r>
    </w:p>
    <w:p w14:paraId="27BDF1B3" w14:textId="46DF433B" w:rsidR="00611691" w:rsidRPr="00D26B26" w:rsidRDefault="00611691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Nella stessa giornata altre quattro nuove aperture a </w:t>
      </w:r>
      <w:r w:rsidRPr="00611691">
        <w:rPr>
          <w:rFonts w:asciiTheme="minorHAnsi" w:hAnsiTheme="minorHAnsi" w:cstheme="minorHAnsi"/>
          <w:bCs/>
          <w:i/>
          <w:sz w:val="28"/>
          <w:szCs w:val="28"/>
          <w:lang w:val="it-IT"/>
        </w:rPr>
        <w:t>Bergamo (BG), San Bonifacio (VR), Andria (BT)</w:t>
      </w:r>
      <w:r w:rsidR="0023185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e Oristano (OR)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1D4BF909" w14:textId="572240D1" w:rsidR="006C06B6" w:rsidRDefault="00231852" w:rsidP="00CF384A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Termoli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iCs/>
          <w:lang w:val="it-IT"/>
        </w:rPr>
        <w:t>CB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>)</w:t>
      </w:r>
      <w:r w:rsidR="00985543" w:rsidRPr="00FB70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 w:rsidR="00C949AA">
        <w:rPr>
          <w:rFonts w:asciiTheme="minorHAnsi" w:hAnsiTheme="minorHAnsi" w:cstheme="minorHAnsi"/>
          <w:bCs/>
          <w:i/>
          <w:iCs/>
          <w:lang w:val="it-IT"/>
        </w:rPr>
        <w:t>9</w:t>
      </w:r>
      <w:r w:rsidR="003A67AD">
        <w:rPr>
          <w:rFonts w:asciiTheme="minorHAnsi" w:hAnsiTheme="minorHAnsi" w:cstheme="minorHAnsi"/>
          <w:bCs/>
          <w:i/>
          <w:iCs/>
          <w:lang w:val="it-IT"/>
        </w:rPr>
        <w:t xml:space="preserve"> </w:t>
      </w:r>
      <w:r w:rsidR="00C949AA">
        <w:rPr>
          <w:rFonts w:asciiTheme="minorHAnsi" w:hAnsiTheme="minorHAnsi" w:cstheme="minorHAnsi"/>
          <w:bCs/>
          <w:i/>
          <w:iCs/>
          <w:lang w:val="it-IT"/>
        </w:rPr>
        <w:t>gennaio</w:t>
      </w:r>
      <w:r w:rsidR="00985543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C949AA">
        <w:rPr>
          <w:rFonts w:asciiTheme="minorHAnsi" w:hAnsiTheme="minorHAnsi" w:cstheme="minorHAnsi"/>
          <w:bCs/>
          <w:i/>
          <w:lang w:val="it-IT"/>
        </w:rPr>
        <w:t>5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lang w:val="it-IT"/>
        </w:rPr>
        <w:t>–</w:t>
      </w:r>
      <w:r w:rsidR="00DF4DDA">
        <w:rPr>
          <w:rFonts w:asciiTheme="minorHAnsi" w:hAnsiTheme="minorHAnsi" w:cstheme="minorHAnsi"/>
          <w:bCs/>
          <w:lang w:val="it-IT"/>
        </w:rPr>
        <w:t xml:space="preserve"> </w:t>
      </w:r>
      <w:r w:rsidR="00D11807">
        <w:rPr>
          <w:rFonts w:asciiTheme="minorHAnsi" w:hAnsiTheme="minorHAnsi" w:cstheme="minorHAnsi"/>
          <w:bCs/>
          <w:lang w:val="it-IT"/>
        </w:rPr>
        <w:t xml:space="preserve">Lidl Italia dà il via al nuovo anno con </w:t>
      </w:r>
      <w:r w:rsidR="00D11807" w:rsidRPr="00494B9F">
        <w:rPr>
          <w:rFonts w:asciiTheme="minorHAnsi" w:hAnsiTheme="minorHAnsi" w:cstheme="minorHAnsi"/>
          <w:b/>
          <w:lang w:val="it-IT"/>
        </w:rPr>
        <w:t xml:space="preserve">cinque tagli del nastro, </w:t>
      </w:r>
      <w:r w:rsidR="00D11807">
        <w:rPr>
          <w:rFonts w:asciiTheme="minorHAnsi" w:hAnsiTheme="minorHAnsi" w:cstheme="minorHAnsi"/>
          <w:b/>
          <w:lang w:val="it-IT"/>
        </w:rPr>
        <w:t>circa 100</w:t>
      </w:r>
      <w:r w:rsidR="00D11807" w:rsidRPr="00494B9F">
        <w:rPr>
          <w:rFonts w:asciiTheme="minorHAnsi" w:hAnsiTheme="minorHAnsi" w:cstheme="minorHAnsi"/>
          <w:b/>
          <w:lang w:val="it-IT"/>
        </w:rPr>
        <w:t xml:space="preserve"> nuovi posti di lavoro e un investimento complessivo di</w:t>
      </w:r>
      <w:r w:rsidR="00D11807">
        <w:rPr>
          <w:rFonts w:asciiTheme="minorHAnsi" w:hAnsiTheme="minorHAnsi" w:cstheme="minorHAnsi"/>
          <w:b/>
          <w:lang w:val="it-IT"/>
        </w:rPr>
        <w:t xml:space="preserve"> </w:t>
      </w:r>
      <w:r w:rsidR="00D11807" w:rsidRPr="00252CE0">
        <w:rPr>
          <w:rFonts w:asciiTheme="minorHAnsi" w:hAnsiTheme="minorHAnsi" w:cstheme="minorHAnsi"/>
          <w:b/>
          <w:lang w:val="it-IT"/>
        </w:rPr>
        <w:t>oltre 4</w:t>
      </w:r>
      <w:r w:rsidR="004A7C83">
        <w:rPr>
          <w:rFonts w:asciiTheme="minorHAnsi" w:hAnsiTheme="minorHAnsi" w:cstheme="minorHAnsi"/>
          <w:b/>
          <w:lang w:val="it-IT"/>
        </w:rPr>
        <w:t>0</w:t>
      </w:r>
      <w:r w:rsidR="00D11807" w:rsidRPr="00252CE0">
        <w:rPr>
          <w:rFonts w:asciiTheme="minorHAnsi" w:hAnsiTheme="minorHAnsi" w:cstheme="minorHAnsi"/>
          <w:b/>
          <w:lang w:val="it-IT"/>
        </w:rPr>
        <w:t xml:space="preserve"> milioni</w:t>
      </w:r>
      <w:r w:rsidR="00D11807" w:rsidRPr="00494B9F">
        <w:rPr>
          <w:rFonts w:asciiTheme="minorHAnsi" w:hAnsiTheme="minorHAnsi" w:cstheme="minorHAnsi"/>
          <w:b/>
          <w:lang w:val="it-IT"/>
        </w:rPr>
        <w:t xml:space="preserve"> di euro</w:t>
      </w:r>
      <w:r w:rsidR="00D11807">
        <w:rPr>
          <w:rFonts w:asciiTheme="minorHAnsi" w:hAnsiTheme="minorHAnsi" w:cstheme="minorHAnsi"/>
          <w:bCs/>
          <w:lang w:val="it-IT"/>
        </w:rPr>
        <w:t xml:space="preserve">, confermando gli obiettivi di espansione della rete vendita su tutto il territorio nazionale. Questa mattina, infatti, sono ben </w:t>
      </w:r>
      <w:proofErr w:type="gramStart"/>
      <w:r w:rsidR="00D11807">
        <w:rPr>
          <w:rFonts w:asciiTheme="minorHAnsi" w:hAnsiTheme="minorHAnsi" w:cstheme="minorHAnsi"/>
          <w:bCs/>
          <w:lang w:val="it-IT"/>
        </w:rPr>
        <w:t>5</w:t>
      </w:r>
      <w:proofErr w:type="gramEnd"/>
      <w:r w:rsidR="00D11807">
        <w:rPr>
          <w:rFonts w:asciiTheme="minorHAnsi" w:hAnsiTheme="minorHAnsi" w:cstheme="minorHAnsi"/>
          <w:bCs/>
          <w:lang w:val="it-IT"/>
        </w:rPr>
        <w:t xml:space="preserve"> i nuovi store della catena inaugurati in contemporanea in tutta la Penisola: </w:t>
      </w:r>
      <w:r w:rsidR="00D11807" w:rsidRPr="00494B9F">
        <w:rPr>
          <w:rFonts w:asciiTheme="minorHAnsi" w:hAnsiTheme="minorHAnsi" w:cstheme="minorHAnsi"/>
          <w:b/>
          <w:lang w:val="it-IT"/>
        </w:rPr>
        <w:t>Bergamo (BG), San Bonifacio (VR), Termoli (CB), Andria (BT) e Oristano (OR)</w:t>
      </w:r>
      <w:r w:rsidR="00D11807">
        <w:rPr>
          <w:rFonts w:asciiTheme="minorHAnsi" w:hAnsiTheme="minorHAnsi" w:cstheme="minorHAnsi"/>
          <w:bCs/>
          <w:lang w:val="it-IT"/>
        </w:rPr>
        <w:t>.</w:t>
      </w:r>
    </w:p>
    <w:p w14:paraId="6A08710E" w14:textId="5EE9A60D" w:rsidR="00494B9F" w:rsidRPr="00D84097" w:rsidRDefault="00494B9F" w:rsidP="00D84097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D8409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231852">
        <w:rPr>
          <w:rFonts w:cs="Calibri-Bold"/>
          <w:b/>
          <w:bCs/>
          <w:color w:val="1F497D" w:themeColor="text2"/>
          <w:sz w:val="28"/>
          <w:szCs w:val="26"/>
          <w:lang w:val="it-IT"/>
        </w:rPr>
        <w:t>Termoli</w:t>
      </w:r>
    </w:p>
    <w:p w14:paraId="4F142594" w14:textId="1D5F8C63" w:rsidR="00231852" w:rsidRPr="00E42CE8" w:rsidRDefault="006700C9" w:rsidP="00494B9F">
      <w:pPr>
        <w:jc w:val="both"/>
        <w:rPr>
          <w:lang w:val="it-IT"/>
        </w:rPr>
      </w:pPr>
      <w:r>
        <w:rPr>
          <w:lang w:val="it-IT"/>
        </w:rPr>
        <w:t xml:space="preserve">Questa mattina </w:t>
      </w:r>
      <w:r w:rsidRPr="005C4581">
        <w:rPr>
          <w:b/>
          <w:bCs/>
          <w:lang w:val="it-IT"/>
        </w:rPr>
        <w:t>i</w:t>
      </w:r>
      <w:r w:rsidR="00231852" w:rsidRPr="005C4581">
        <w:rPr>
          <w:b/>
          <w:bCs/>
          <w:lang w:val="it-IT"/>
        </w:rPr>
        <w:t xml:space="preserve">l Sindaco Nicola Antonio Balice </w:t>
      </w:r>
      <w:r w:rsidR="00231852">
        <w:rPr>
          <w:lang w:val="it-IT"/>
        </w:rPr>
        <w:t>ha partecipato</w:t>
      </w:r>
      <w:r>
        <w:rPr>
          <w:lang w:val="it-IT"/>
        </w:rPr>
        <w:t xml:space="preserve"> </w:t>
      </w:r>
      <w:r w:rsidR="00231852">
        <w:rPr>
          <w:lang w:val="it-IT"/>
        </w:rPr>
        <w:t>al taglio del nastro del primo</w:t>
      </w:r>
      <w:r>
        <w:rPr>
          <w:lang w:val="it-IT"/>
        </w:rPr>
        <w:t xml:space="preserve"> store </w:t>
      </w:r>
      <w:r w:rsidR="00231852">
        <w:rPr>
          <w:lang w:val="it-IT"/>
        </w:rPr>
        <w:t xml:space="preserve">Lidl di Termoli. </w:t>
      </w:r>
      <w:r w:rsidR="00494B9F">
        <w:rPr>
          <w:lang w:val="it-IT"/>
        </w:rPr>
        <w:t xml:space="preserve">Il nuovo </w:t>
      </w:r>
      <w:r>
        <w:rPr>
          <w:lang w:val="it-IT"/>
        </w:rPr>
        <w:t>punto vendita</w:t>
      </w:r>
      <w:r w:rsidR="00231852">
        <w:rPr>
          <w:lang w:val="it-IT"/>
        </w:rPr>
        <w:t xml:space="preserve"> di via Sandro Pertini </w:t>
      </w:r>
      <w:r>
        <w:rPr>
          <w:lang w:val="it-IT"/>
        </w:rPr>
        <w:t xml:space="preserve">è stato costruito </w:t>
      </w:r>
      <w:r w:rsidR="004A4654">
        <w:rPr>
          <w:lang w:val="it-IT"/>
        </w:rPr>
        <w:t>d</w:t>
      </w:r>
      <w:r>
        <w:rPr>
          <w:lang w:val="it-IT"/>
        </w:rPr>
        <w:t>a zero</w:t>
      </w:r>
      <w:r w:rsidR="00924ACA">
        <w:rPr>
          <w:lang w:val="it-IT"/>
        </w:rPr>
        <w:t>,</w:t>
      </w:r>
      <w:r>
        <w:rPr>
          <w:lang w:val="it-IT"/>
        </w:rPr>
        <w:t xml:space="preserve"> ma il progetto</w:t>
      </w:r>
      <w:r w:rsidR="00924ACA">
        <w:rPr>
          <w:lang w:val="it-IT"/>
        </w:rPr>
        <w:t>,</w:t>
      </w:r>
      <w:r>
        <w:rPr>
          <w:lang w:val="it-IT"/>
        </w:rPr>
        <w:t xml:space="preserve"> nel suo complesso</w:t>
      </w:r>
      <w:r w:rsidR="00924ACA">
        <w:rPr>
          <w:lang w:val="it-IT"/>
        </w:rPr>
        <w:t>,</w:t>
      </w:r>
      <w:r>
        <w:rPr>
          <w:lang w:val="it-IT"/>
        </w:rPr>
        <w:t xml:space="preserve"> include anche la </w:t>
      </w:r>
      <w:r w:rsidRPr="00002E8F">
        <w:rPr>
          <w:b/>
          <w:bCs/>
          <w:lang w:val="it-IT"/>
        </w:rPr>
        <w:t xml:space="preserve">riqualificazione strutturale ed energetica di un fabbricato </w:t>
      </w:r>
      <w:r w:rsidR="00002E8F" w:rsidRPr="00002E8F">
        <w:rPr>
          <w:b/>
          <w:bCs/>
          <w:lang w:val="it-IT"/>
        </w:rPr>
        <w:t>adiacente</w:t>
      </w:r>
      <w:r w:rsidR="00002E8F">
        <w:rPr>
          <w:b/>
          <w:bCs/>
          <w:lang w:val="it-IT"/>
        </w:rPr>
        <w:t xml:space="preserve"> già</w:t>
      </w:r>
      <w:r w:rsidR="00002E8F" w:rsidRPr="00002E8F">
        <w:rPr>
          <w:b/>
          <w:bCs/>
          <w:lang w:val="it-IT"/>
        </w:rPr>
        <w:t xml:space="preserve"> </w:t>
      </w:r>
      <w:r w:rsidRPr="00002E8F">
        <w:rPr>
          <w:b/>
          <w:bCs/>
          <w:lang w:val="it-IT"/>
        </w:rPr>
        <w:t>esistente</w:t>
      </w:r>
      <w:r>
        <w:rPr>
          <w:lang w:val="it-IT"/>
        </w:rPr>
        <w:t>.</w:t>
      </w:r>
      <w:r w:rsidR="00924ACA">
        <w:rPr>
          <w:lang w:val="it-IT"/>
        </w:rPr>
        <w:t xml:space="preserve"> Il vecchio </w:t>
      </w:r>
      <w:r w:rsidR="00002E8F">
        <w:rPr>
          <w:lang w:val="it-IT"/>
        </w:rPr>
        <w:t>edificio</w:t>
      </w:r>
      <w:r w:rsidR="00924ACA">
        <w:rPr>
          <w:lang w:val="it-IT"/>
        </w:rPr>
        <w:t>, conosciuto come Masseria Petti e originariamente a servizio delle aree agricole circostanti,</w:t>
      </w:r>
      <w:r w:rsidR="00E42CE8">
        <w:rPr>
          <w:lang w:val="it-IT"/>
        </w:rPr>
        <w:t xml:space="preserve"> ospita oggi le celle frigorifere e gli uffici. Il parcheggio può ospitare fino a 97 auto</w:t>
      </w:r>
      <w:r w:rsidR="00FD4D0C">
        <w:rPr>
          <w:lang w:val="it-IT"/>
        </w:rPr>
        <w:t xml:space="preserve">, inclusi due stalli dedicati alla </w:t>
      </w:r>
      <w:r w:rsidR="00FD4D0C" w:rsidRPr="00002E8F">
        <w:rPr>
          <w:b/>
          <w:bCs/>
          <w:lang w:val="it-IT"/>
        </w:rPr>
        <w:t>ricarica dei veicoli elettrici</w:t>
      </w:r>
      <w:r w:rsidR="00FD4D0C">
        <w:rPr>
          <w:lang w:val="it-IT"/>
        </w:rPr>
        <w:t>,</w:t>
      </w:r>
      <w:r w:rsidR="00E42CE8">
        <w:rPr>
          <w:lang w:val="it-IT"/>
        </w:rPr>
        <w:t xml:space="preserve"> e le aree esterne sono realizzate con una pavimentazione drenante </w:t>
      </w:r>
      <w:r w:rsidR="00E42CE8" w:rsidRPr="00E42CE8">
        <w:rPr>
          <w:lang w:val="it-IT"/>
        </w:rPr>
        <w:t>che consent</w:t>
      </w:r>
      <w:r w:rsidR="00E42CE8">
        <w:rPr>
          <w:lang w:val="it-IT"/>
        </w:rPr>
        <w:t>e</w:t>
      </w:r>
      <w:r w:rsidR="00E42CE8" w:rsidRPr="00E42CE8">
        <w:rPr>
          <w:lang w:val="it-IT"/>
        </w:rPr>
        <w:t xml:space="preserve"> di far defluire l’acqua piovana.</w:t>
      </w:r>
      <w:r w:rsidR="00FD4D0C">
        <w:rPr>
          <w:lang w:val="it-IT"/>
        </w:rPr>
        <w:t xml:space="preserve"> </w:t>
      </w:r>
      <w:r w:rsidR="003C40BE">
        <w:rPr>
          <w:lang w:val="it-IT"/>
        </w:rPr>
        <w:t xml:space="preserve">Per valorizzare ulteriormente la zona sono stati piantati </w:t>
      </w:r>
      <w:r w:rsidR="003C40BE" w:rsidRPr="003C40BE">
        <w:rPr>
          <w:lang w:val="it-IT"/>
        </w:rPr>
        <w:t xml:space="preserve">oltre 30 </w:t>
      </w:r>
      <w:r w:rsidR="003C40BE">
        <w:rPr>
          <w:lang w:val="it-IT"/>
        </w:rPr>
        <w:t xml:space="preserve">alberi e sono state create alcune aree verdi. </w:t>
      </w:r>
      <w:r w:rsidR="00002E8F" w:rsidRPr="00002E8F">
        <w:rPr>
          <w:lang w:val="it-IT"/>
        </w:rPr>
        <w:t xml:space="preserve">Da oggi il nuovo supermercato della Catena è aperto al pubblico </w:t>
      </w:r>
      <w:r w:rsidR="00002E8F" w:rsidRPr="00002E8F">
        <w:rPr>
          <w:b/>
          <w:bCs/>
          <w:lang w:val="it-IT"/>
        </w:rPr>
        <w:t>dalle 8:00 alle 22:00 dal lunedì alla domenica</w:t>
      </w:r>
      <w:r w:rsidR="00002E8F" w:rsidRPr="00002E8F">
        <w:rPr>
          <w:lang w:val="it-IT"/>
        </w:rPr>
        <w:t>.</w:t>
      </w:r>
    </w:p>
    <w:p w14:paraId="58DBD105" w14:textId="77777777" w:rsidR="00D11807" w:rsidRDefault="00D11807" w:rsidP="00D11807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lang w:val="it-IT"/>
        </w:rPr>
        <w:t xml:space="preserve">La progettazione di ognuno dei punti vendita inaugurati oggi Lidl ha seguito metodi costruttivi orientati all’efficienza energetica, garantendo edifici in linea con i più recenti </w:t>
      </w:r>
      <w:r w:rsidRPr="00BF19DD">
        <w:rPr>
          <w:b/>
          <w:bCs/>
          <w:lang w:val="it-IT"/>
        </w:rPr>
        <w:t>standard</w:t>
      </w:r>
      <w:r>
        <w:rPr>
          <w:b/>
          <w:bCs/>
          <w:lang w:val="it-IT"/>
        </w:rPr>
        <w:t xml:space="preserve"> aziendali</w:t>
      </w:r>
      <w:r w:rsidRPr="00BF19DD">
        <w:rPr>
          <w:b/>
          <w:bCs/>
          <w:lang w:val="it-IT"/>
        </w:rPr>
        <w:t xml:space="preserve"> di sostenibilità ambientale</w:t>
      </w:r>
      <w:r>
        <w:rPr>
          <w:lang w:val="it-IT"/>
        </w:rPr>
        <w:t xml:space="preserve">. Tutti gli store sono dotati di un </w:t>
      </w:r>
      <w:r w:rsidRPr="00494B9F">
        <w:rPr>
          <w:b/>
          <w:bCs/>
          <w:lang w:val="it-IT"/>
        </w:rPr>
        <w:t>impianto fotovoltaico</w:t>
      </w:r>
      <w:r>
        <w:rPr>
          <w:lang w:val="it-IT"/>
        </w:rPr>
        <w:t xml:space="preserve"> e il restante fabbisogno energetico è coperto al 100% da fonti rinnovabili. L’illuminazione interna sfrutta sia la luce naturale, garantita da ampie vetrate, sia </w:t>
      </w:r>
      <w:r>
        <w:rPr>
          <w:b/>
          <w:bCs/>
          <w:lang w:val="it-IT"/>
        </w:rPr>
        <w:t>sistemi</w:t>
      </w:r>
      <w:r w:rsidRPr="00BF19DD">
        <w:rPr>
          <w:b/>
          <w:bCs/>
          <w:lang w:val="it-IT"/>
        </w:rPr>
        <w:t xml:space="preserve"> </w:t>
      </w:r>
      <w:r>
        <w:rPr>
          <w:b/>
          <w:bCs/>
          <w:lang w:val="it-IT"/>
        </w:rPr>
        <w:t xml:space="preserve">a </w:t>
      </w:r>
      <w:r w:rsidRPr="00BF19DD">
        <w:rPr>
          <w:b/>
          <w:bCs/>
          <w:lang w:val="it-IT"/>
        </w:rPr>
        <w:t>LED</w:t>
      </w:r>
      <w:r>
        <w:rPr>
          <w:b/>
          <w:bCs/>
          <w:lang w:val="it-IT"/>
        </w:rPr>
        <w:t>,</w:t>
      </w:r>
      <w:r>
        <w:rPr>
          <w:lang w:val="it-IT"/>
        </w:rPr>
        <w:t xml:space="preserve"> che offrono un risparmio del 50% rispetto alle tecnologie tradizionali.</w:t>
      </w:r>
    </w:p>
    <w:p w14:paraId="7E14ACA7" w14:textId="28DD31D3" w:rsidR="00494B9F" w:rsidRPr="00386360" w:rsidRDefault="00386360" w:rsidP="0038636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smart e sostenibile</w:t>
      </w:r>
    </w:p>
    <w:p w14:paraId="24D952AB" w14:textId="2B0EBB2F" w:rsidR="00E63852" w:rsidRPr="00E63852" w:rsidRDefault="00E63852" w:rsidP="000831BC">
      <w:pPr>
        <w:jc w:val="both"/>
        <w:rPr>
          <w:lang w:val="it-IT"/>
        </w:rPr>
      </w:pPr>
      <w:r w:rsidRPr="00E63852">
        <w:rPr>
          <w:rFonts w:cs="Calibri-Bold"/>
          <w:bCs/>
          <w:lang w:val="it-IT"/>
        </w:rPr>
        <w:t>I nuov</w:t>
      </w:r>
      <w:r w:rsidR="0071378B">
        <w:rPr>
          <w:rFonts w:cs="Calibri-Bold"/>
          <w:bCs/>
          <w:lang w:val="it-IT"/>
        </w:rPr>
        <w:t>i</w:t>
      </w:r>
      <w:r w:rsidRPr="00E63852">
        <w:rPr>
          <w:rFonts w:cs="Calibri-Bold"/>
          <w:bCs/>
          <w:lang w:val="it-IT"/>
        </w:rPr>
        <w:t xml:space="preserve"> store offr</w:t>
      </w:r>
      <w:r w:rsidR="0071378B">
        <w:rPr>
          <w:rFonts w:cs="Calibri-Bold"/>
          <w:bCs/>
          <w:lang w:val="it-IT"/>
        </w:rPr>
        <w:t>ono</w:t>
      </w:r>
      <w:r w:rsidRPr="00E63852">
        <w:rPr>
          <w:rFonts w:cs="Calibri-Bold"/>
          <w:bCs/>
          <w:lang w:val="it-IT"/>
        </w:rPr>
        <w:t xml:space="preserve"> prodotti freschi</w:t>
      </w:r>
      <w:r w:rsidR="0071378B">
        <w:rPr>
          <w:rFonts w:cs="Calibri-Bold"/>
          <w:bCs/>
          <w:lang w:val="it-IT"/>
        </w:rPr>
        <w:t>, con</w:t>
      </w:r>
      <w:r w:rsidRPr="00E63852">
        <w:rPr>
          <w:rFonts w:cs="Calibri-Bold"/>
          <w:bCs/>
          <w:lang w:val="it-IT"/>
        </w:rPr>
        <w:t xml:space="preserve"> </w:t>
      </w:r>
      <w:r w:rsidR="0071378B" w:rsidRPr="00E63852">
        <w:rPr>
          <w:rFonts w:cs="Calibri-Bold"/>
          <w:b/>
          <w:lang w:val="it-IT"/>
        </w:rPr>
        <w:t>frutta e verdura</w:t>
      </w:r>
      <w:r w:rsidR="0071378B" w:rsidRPr="00E63852">
        <w:rPr>
          <w:rFonts w:cs="Calibri-Bold"/>
          <w:bCs/>
          <w:lang w:val="it-IT"/>
        </w:rPr>
        <w:t xml:space="preserve"> </w:t>
      </w:r>
      <w:r w:rsidRPr="00E63852">
        <w:rPr>
          <w:rFonts w:cs="Calibri-Bold"/>
          <w:bCs/>
          <w:lang w:val="it-IT"/>
        </w:rPr>
        <w:t>consegnat</w:t>
      </w:r>
      <w:r w:rsidR="0071378B">
        <w:rPr>
          <w:rFonts w:cs="Calibri-Bold"/>
          <w:bCs/>
          <w:lang w:val="it-IT"/>
        </w:rPr>
        <w:t>e ogni giorno</w:t>
      </w:r>
      <w:r w:rsidRPr="00E63852">
        <w:rPr>
          <w:rFonts w:cs="Calibri-Bold"/>
          <w:bCs/>
          <w:lang w:val="it-IT"/>
        </w:rPr>
        <w:t xml:space="preserve">, un vasto assortimento di pane e </w:t>
      </w:r>
      <w:r w:rsidR="00B44B6A">
        <w:rPr>
          <w:rFonts w:cs="Calibri-Bold"/>
          <w:bCs/>
          <w:lang w:val="it-IT"/>
        </w:rPr>
        <w:t>specialità</w:t>
      </w:r>
      <w:r w:rsidRPr="00E63852">
        <w:rPr>
          <w:rFonts w:cs="Calibri-Bold"/>
          <w:bCs/>
          <w:lang w:val="it-IT"/>
        </w:rPr>
        <w:t xml:space="preserve"> da forno nell’area</w:t>
      </w:r>
      <w:r w:rsidRPr="00E63852">
        <w:rPr>
          <w:rFonts w:cs="Calibri-Bold"/>
          <w:b/>
          <w:lang w:val="it-IT"/>
        </w:rPr>
        <w:t xml:space="preserve"> panetteria</w:t>
      </w:r>
      <w:r w:rsidRPr="00E63852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e</w:t>
      </w:r>
      <w:r w:rsidRPr="00E63852">
        <w:rPr>
          <w:rFonts w:cs="Calibri-Bold"/>
          <w:bCs/>
          <w:lang w:val="it-IT"/>
        </w:rPr>
        <w:t xml:space="preserve"> </w:t>
      </w:r>
      <w:r w:rsidR="00494B9F">
        <w:rPr>
          <w:rFonts w:cs="Calibri-Bold"/>
          <w:bCs/>
          <w:lang w:val="it-IT"/>
        </w:rPr>
        <w:t>piatti</w:t>
      </w:r>
      <w:r w:rsidRPr="00E63852">
        <w:rPr>
          <w:rFonts w:cs="Calibri-Bold"/>
          <w:bCs/>
          <w:lang w:val="it-IT"/>
        </w:rPr>
        <w:t xml:space="preserve"> pronti </w:t>
      </w:r>
      <w:r w:rsidR="00B44B6A">
        <w:rPr>
          <w:rFonts w:cs="Calibri-Bold"/>
          <w:bCs/>
          <w:lang w:val="it-IT"/>
        </w:rPr>
        <w:t xml:space="preserve">disponibili </w:t>
      </w:r>
      <w:r w:rsidR="008A538F">
        <w:rPr>
          <w:rFonts w:cs="Calibri-Bold"/>
          <w:bCs/>
          <w:lang w:val="it-IT"/>
        </w:rPr>
        <w:t>n</w:t>
      </w:r>
      <w:r w:rsidRPr="00E63852">
        <w:rPr>
          <w:rFonts w:cs="Calibri-Bold"/>
          <w:bCs/>
          <w:lang w:val="it-IT"/>
        </w:rPr>
        <w:t xml:space="preserve">ell’angolo </w:t>
      </w:r>
      <w:r w:rsidRPr="00E63852">
        <w:rPr>
          <w:rFonts w:cs="Calibri-Bold"/>
          <w:b/>
          <w:lang w:val="it-IT"/>
        </w:rPr>
        <w:t>rosticceria</w:t>
      </w:r>
      <w:r w:rsidRPr="00E63852">
        <w:rPr>
          <w:rFonts w:cs="Calibri-Bold"/>
          <w:bCs/>
          <w:lang w:val="it-IT"/>
        </w:rPr>
        <w:t>.</w:t>
      </w:r>
      <w:r w:rsidR="00386360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F</w:t>
      </w:r>
      <w:r w:rsidR="00386360" w:rsidRPr="00386360">
        <w:rPr>
          <w:rFonts w:cs="Calibri-Bold"/>
          <w:bCs/>
          <w:lang w:val="it-IT"/>
        </w:rPr>
        <w:t>a parte della proposta anche una selezione di</w:t>
      </w:r>
      <w:r w:rsidR="00386360">
        <w:rPr>
          <w:rFonts w:cs="Calibri-Bold"/>
          <w:bCs/>
          <w:lang w:val="it-IT"/>
        </w:rPr>
        <w:t xml:space="preserve"> oltre 70</w:t>
      </w:r>
      <w:r w:rsidR="00386360" w:rsidRPr="00386360">
        <w:rPr>
          <w:rFonts w:cs="Calibri-Bold"/>
          <w:bCs/>
          <w:lang w:val="it-IT"/>
        </w:rPr>
        <w:t xml:space="preserve"> prodotti certificati V-Label vegetariani e vegani a marchio </w:t>
      </w:r>
      <w:proofErr w:type="spellStart"/>
      <w:r w:rsidR="00386360" w:rsidRPr="00386360">
        <w:rPr>
          <w:rFonts w:cs="Calibri-Bold"/>
          <w:bCs/>
          <w:lang w:val="it-IT"/>
        </w:rPr>
        <w:t>Vemondo</w:t>
      </w:r>
      <w:proofErr w:type="spellEnd"/>
      <w:r w:rsidR="00386360">
        <w:rPr>
          <w:rFonts w:cs="Calibri-Bold"/>
          <w:bCs/>
          <w:lang w:val="it-IT"/>
        </w:rPr>
        <w:t xml:space="preserve">, arricchita settimanalmente con nuove referenze </w:t>
      </w:r>
      <w:proofErr w:type="spellStart"/>
      <w:r w:rsidR="00386360">
        <w:rPr>
          <w:rFonts w:cs="Calibri-Bold"/>
          <w:bCs/>
          <w:lang w:val="it-IT"/>
        </w:rPr>
        <w:t>in&amp;out</w:t>
      </w:r>
      <w:proofErr w:type="spellEnd"/>
      <w:r w:rsidR="00386360" w:rsidRPr="00386360">
        <w:rPr>
          <w:rFonts w:cs="Calibri-Bold"/>
          <w:bCs/>
          <w:lang w:val="it-IT"/>
        </w:rPr>
        <w:t>.</w:t>
      </w:r>
      <w:r w:rsidRPr="00E63852">
        <w:rPr>
          <w:rFonts w:cs="Calibri-Bold"/>
          <w:bCs/>
          <w:lang w:val="it-IT"/>
        </w:rPr>
        <w:t xml:space="preserve"> Inoltre, tutti i clienti </w:t>
      </w:r>
      <w:r w:rsidR="00386360">
        <w:rPr>
          <w:rFonts w:cs="Calibri-Bold"/>
          <w:bCs/>
          <w:lang w:val="it-IT"/>
        </w:rPr>
        <w:t>possono</w:t>
      </w:r>
      <w:r w:rsidRPr="00E63852">
        <w:rPr>
          <w:rFonts w:cs="Calibri-Bold"/>
          <w:bCs/>
          <w:lang w:val="it-IT"/>
        </w:rPr>
        <w:t xml:space="preserve"> usufruire di </w:t>
      </w:r>
      <w:r w:rsidRPr="000E595D">
        <w:rPr>
          <w:rFonts w:cs="Calibri-Bold"/>
          <w:b/>
          <w:lang w:val="it-IT"/>
        </w:rPr>
        <w:t>Lidl Plus</w:t>
      </w:r>
      <w:r w:rsidRPr="00E63852">
        <w:rPr>
          <w:rFonts w:cs="Calibri-Bold"/>
          <w:bCs/>
          <w:lang w:val="it-IT"/>
        </w:rPr>
        <w:t>, l’app gratuita di Lidl che offre buoni sconto personalizzati, promozioni esclusive e la possibilità di consultare i volantini digitali direttamente dal proprio smartphone.</w:t>
      </w:r>
    </w:p>
    <w:p w14:paraId="7553A5DA" w14:textId="77777777" w:rsidR="00657E9D" w:rsidRDefault="00657E9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74C3384" w14:textId="77777777" w:rsidR="00642D50" w:rsidRDefault="00642D50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77777777" w:rsidR="00D563A0" w:rsidRPr="00C06826" w:rsidRDefault="00D563A0" w:rsidP="00D563A0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2E8F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31BC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95D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1852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4DC0"/>
    <w:rsid w:val="002B5AA4"/>
    <w:rsid w:val="002B617C"/>
    <w:rsid w:val="002B77A1"/>
    <w:rsid w:val="002B7C2C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40BE"/>
    <w:rsid w:val="003C6067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77FDF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A4654"/>
    <w:rsid w:val="004A7C83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607D"/>
    <w:rsid w:val="005C0E63"/>
    <w:rsid w:val="005C0F36"/>
    <w:rsid w:val="005C4581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00C9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378B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24ACA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766"/>
    <w:rsid w:val="00B74901"/>
    <w:rsid w:val="00B74C94"/>
    <w:rsid w:val="00B76889"/>
    <w:rsid w:val="00B800D3"/>
    <w:rsid w:val="00B826D7"/>
    <w:rsid w:val="00B8462D"/>
    <w:rsid w:val="00B86610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74D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1807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42CE8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4B1F"/>
    <w:rsid w:val="00E76A27"/>
    <w:rsid w:val="00E77126"/>
    <w:rsid w:val="00E90767"/>
    <w:rsid w:val="00E91353"/>
    <w:rsid w:val="00E92C28"/>
    <w:rsid w:val="00E92C42"/>
    <w:rsid w:val="00E949FE"/>
    <w:rsid w:val="00E96177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2A40"/>
    <w:rsid w:val="00FD4BCF"/>
    <w:rsid w:val="00FD4D0C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16</cp:revision>
  <cp:lastPrinted>2024-11-25T11:21:00Z</cp:lastPrinted>
  <dcterms:created xsi:type="dcterms:W3CDTF">2024-12-17T14:40:00Z</dcterms:created>
  <dcterms:modified xsi:type="dcterms:W3CDTF">2025-01-09T13:13:00Z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