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FB65F" w14:textId="77777777" w:rsidR="004B42C1" w:rsidRDefault="004B42C1" w:rsidP="009722F0">
      <w:pPr>
        <w:pStyle w:val="EinfAbs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</w:p>
    <w:p w14:paraId="68FE8D1A" w14:textId="2F947346" w:rsidR="00AE06FA" w:rsidRDefault="00CC2E7B" w:rsidP="00AE06FA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raddoppia a modena </w:t>
      </w:r>
    </w:p>
    <w:p w14:paraId="1F072E0B" w14:textId="140753B7" w:rsidR="00BB6F79" w:rsidRPr="00BB6F79" w:rsidRDefault="000C364A" w:rsidP="00BB6F79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 w:rsidRPr="00FF405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Creati </w:t>
      </w:r>
      <w:r w:rsidR="003503E1">
        <w:rPr>
          <w:rFonts w:asciiTheme="minorHAnsi" w:hAnsiTheme="minorHAnsi" w:cstheme="minorHAnsi"/>
          <w:bCs/>
          <w:i/>
          <w:sz w:val="28"/>
          <w:szCs w:val="28"/>
          <w:lang w:val="it-IT"/>
        </w:rPr>
        <w:t>25</w:t>
      </w:r>
      <w:r w:rsidR="00671166" w:rsidRPr="00FF405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Pr="00FF405A">
        <w:rPr>
          <w:rFonts w:asciiTheme="minorHAnsi" w:hAnsiTheme="minorHAnsi" w:cstheme="minorHAnsi"/>
          <w:bCs/>
          <w:i/>
          <w:sz w:val="28"/>
          <w:szCs w:val="28"/>
          <w:lang w:val="it-IT"/>
        </w:rPr>
        <w:t>nuovi posti di lavor</w:t>
      </w:r>
      <w:r w:rsidR="00BB6F79">
        <w:rPr>
          <w:rFonts w:asciiTheme="minorHAnsi" w:hAnsiTheme="minorHAnsi" w:cstheme="minorHAnsi"/>
          <w:bCs/>
          <w:i/>
          <w:sz w:val="28"/>
          <w:szCs w:val="28"/>
          <w:lang w:val="it-IT"/>
        </w:rPr>
        <w:t>o</w:t>
      </w:r>
    </w:p>
    <w:p w14:paraId="733E18B4" w14:textId="118EBDD3" w:rsidR="00BB6F79" w:rsidRPr="0071422D" w:rsidRDefault="00BB6F79" w:rsidP="0071422D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 w:rsidRPr="0071422D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In contemporanea l’inaugurazione dei nuovi Lidl di </w:t>
      </w:r>
      <w:r w:rsidR="00CC2E7B">
        <w:rPr>
          <w:rFonts w:asciiTheme="minorHAnsi" w:hAnsiTheme="minorHAnsi" w:cstheme="minorHAnsi"/>
          <w:bCs/>
          <w:i/>
          <w:sz w:val="28"/>
          <w:szCs w:val="28"/>
          <w:lang w:val="it-IT"/>
        </w:rPr>
        <w:t>Gorla Minore</w:t>
      </w:r>
      <w:r w:rsidRPr="0071422D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(</w:t>
      </w:r>
      <w:r w:rsidR="00CC2E7B">
        <w:rPr>
          <w:rFonts w:asciiTheme="minorHAnsi" w:hAnsiTheme="minorHAnsi" w:cstheme="minorHAnsi"/>
          <w:bCs/>
          <w:i/>
          <w:sz w:val="28"/>
          <w:szCs w:val="28"/>
          <w:lang w:val="it-IT"/>
        </w:rPr>
        <w:t>VA</w:t>
      </w:r>
      <w:r w:rsidRPr="0071422D">
        <w:rPr>
          <w:rFonts w:asciiTheme="minorHAnsi" w:hAnsiTheme="minorHAnsi" w:cstheme="minorHAnsi"/>
          <w:bCs/>
          <w:i/>
          <w:sz w:val="28"/>
          <w:szCs w:val="28"/>
          <w:lang w:val="it-IT"/>
        </w:rPr>
        <w:t>) e</w:t>
      </w:r>
      <w:r w:rsidR="00C82820">
        <w:rPr>
          <w:rFonts w:asciiTheme="minorHAnsi" w:hAnsiTheme="minorHAnsi" w:cstheme="minorHAnsi"/>
          <w:bCs/>
          <w:i/>
          <w:sz w:val="28"/>
          <w:szCs w:val="28"/>
          <w:lang w:val="it-IT"/>
        </w:rPr>
        <w:t>d</w:t>
      </w:r>
      <w:r w:rsidRPr="0071422D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="00CC2E7B">
        <w:rPr>
          <w:rFonts w:asciiTheme="minorHAnsi" w:hAnsiTheme="minorHAnsi" w:cstheme="minorHAnsi"/>
          <w:bCs/>
          <w:i/>
          <w:sz w:val="28"/>
          <w:szCs w:val="28"/>
          <w:lang w:val="it-IT"/>
        </w:rPr>
        <w:t>Erice</w:t>
      </w:r>
      <w:r w:rsidRPr="0071422D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(</w:t>
      </w:r>
      <w:r w:rsidR="00CC2E7B">
        <w:rPr>
          <w:rFonts w:asciiTheme="minorHAnsi" w:hAnsiTheme="minorHAnsi" w:cstheme="minorHAnsi"/>
          <w:bCs/>
          <w:i/>
          <w:sz w:val="28"/>
          <w:szCs w:val="28"/>
          <w:lang w:val="it-IT"/>
        </w:rPr>
        <w:t>TP</w:t>
      </w:r>
      <w:r w:rsidRPr="0071422D">
        <w:rPr>
          <w:rFonts w:asciiTheme="minorHAnsi" w:hAnsiTheme="minorHAnsi" w:cstheme="minorHAnsi"/>
          <w:bCs/>
          <w:i/>
          <w:sz w:val="28"/>
          <w:szCs w:val="28"/>
          <w:lang w:val="it-IT"/>
        </w:rPr>
        <w:t>)</w:t>
      </w:r>
    </w:p>
    <w:p w14:paraId="068A2FE8" w14:textId="77777777" w:rsidR="00177EE1" w:rsidRPr="009748E5" w:rsidRDefault="00177EE1" w:rsidP="00316529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44F13E46" w14:textId="54C81DA7" w:rsidR="00C82820" w:rsidRDefault="00C82820" w:rsidP="002C42C8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Modena</w:t>
      </w:r>
      <w:r w:rsidR="005F12DD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, </w:t>
      </w:r>
      <w:r w:rsidR="002C42C8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1</w:t>
      </w:r>
      <w:r w:rsidR="00592A30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6</w:t>
      </w:r>
      <w:r w:rsidR="00920A1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gennaio</w:t>
      </w:r>
      <w:r w:rsidR="00920A1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8C4A68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5</w:t>
      </w:r>
      <w:r w:rsidR="004B42C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BA0F02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–</w:t>
      </w:r>
      <w:bookmarkStart w:id="0" w:name="_Hlk95897806"/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BA0F0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Lidl Italia continua a crescere e a investire in tutto il territorio italiano, </w:t>
      </w:r>
      <w:r w:rsidR="00E64EC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da Nord a Sud, </w:t>
      </w:r>
      <w:r w:rsidR="00BA0F0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aprendo oggi tre nuovi punti vendita a </w:t>
      </w:r>
      <w:r w:rsidR="00BA0F02" w:rsidRPr="00757F4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Gorla Minore (VA), Modena (MO) ed Erice (TP)</w:t>
      </w:r>
      <w:r w:rsidR="00543A2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757F46" w:rsidRPr="00757F4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Dall’inizio dell’anno </w:t>
      </w:r>
      <w:r w:rsidR="00EE559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l’Insegna</w:t>
      </w:r>
      <w:r w:rsidR="00E64EC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, che può contare complessivamente su oltre 750 supermercati,</w:t>
      </w:r>
      <w:r w:rsidR="00757F46" w:rsidRPr="00757F4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ha</w:t>
      </w:r>
      <w:r w:rsidR="00EE559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già</w:t>
      </w:r>
      <w:r w:rsidR="00757F46" w:rsidRPr="00757F4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investito complessivamente</w:t>
      </w:r>
      <w:r w:rsidR="005E008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5E0089" w:rsidRPr="00EE559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oltre </w:t>
      </w:r>
      <w:r w:rsidR="00EE559C" w:rsidRPr="00EE559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60</w:t>
      </w:r>
      <w:r w:rsidR="005E0089" w:rsidRPr="00EE559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757F46" w:rsidRPr="00EE559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milioni</w:t>
      </w:r>
      <w:r w:rsidR="00757F46" w:rsidRPr="00757F4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di euro nell’ampliamento della propria rete vendita</w:t>
      </w:r>
      <w:r w:rsidR="0088495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,</w:t>
      </w:r>
      <w:r w:rsidR="00757F46" w:rsidRPr="00757F4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757F46" w:rsidRPr="00EE559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creando </w:t>
      </w:r>
      <w:r w:rsidR="00EE559C" w:rsidRPr="00EE559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più di</w:t>
      </w:r>
      <w:r w:rsidR="00B15628" w:rsidRPr="00EE559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D850F4" w:rsidRPr="00EE559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15</w:t>
      </w:r>
      <w:r w:rsidR="00B15628" w:rsidRPr="00EE559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="00757F46" w:rsidRPr="00EE559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nuove</w:t>
      </w:r>
      <w:r w:rsidR="00757F46" w:rsidRPr="00757F4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opportunità di lavoro</w:t>
      </w:r>
      <w:r w:rsidR="00E64EC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.</w:t>
      </w:r>
      <w:r w:rsidR="00757F46" w:rsidRPr="00757F4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E64EC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Numeri</w:t>
      </w:r>
      <w:r w:rsidR="00757F4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riflettono la volontà aziendale di consolidare la propria presenza in Italia contribuendo allo sviluppo del tessuto economico del Paese.</w:t>
      </w:r>
    </w:p>
    <w:bookmarkEnd w:id="0"/>
    <w:p w14:paraId="72FF14CB" w14:textId="77777777" w:rsidR="00592A30" w:rsidRDefault="00592A30" w:rsidP="002C42C8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F604303" w14:textId="1D6BD978" w:rsidR="00592A30" w:rsidRPr="009B33F8" w:rsidRDefault="0071422D" w:rsidP="009B33F8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 w:rsidRPr="00010A6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nuovo Lidl di </w:t>
      </w:r>
      <w:r w:rsidR="00757F46">
        <w:rPr>
          <w:rFonts w:cs="Calibri-Bold"/>
          <w:b/>
          <w:bCs/>
          <w:color w:val="1F497D" w:themeColor="text2"/>
          <w:sz w:val="28"/>
          <w:szCs w:val="26"/>
          <w:lang w:val="it-IT"/>
        </w:rPr>
        <w:t>Modena</w:t>
      </w:r>
      <w:r w:rsidRPr="00010A6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</w:t>
      </w:r>
    </w:p>
    <w:p w14:paraId="4929994D" w14:textId="5BEB095F" w:rsidR="00010A67" w:rsidRDefault="00010A67" w:rsidP="00EF6553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38187BA" w14:textId="706087F9" w:rsidR="00757F46" w:rsidRPr="00CC2E7B" w:rsidRDefault="0042032F" w:rsidP="0702B25E">
      <w:pPr>
        <w:pStyle w:val="Default"/>
        <w:spacing w:line="288" w:lineRule="auto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702B25E">
        <w:rPr>
          <w:rFonts w:asciiTheme="minorHAnsi" w:hAnsiTheme="minorHAnsi" w:cstheme="minorBidi"/>
          <w:color w:val="auto"/>
          <w:sz w:val="22"/>
          <w:szCs w:val="22"/>
        </w:rPr>
        <w:t>Il nuovo punto vendita modenese</w:t>
      </w:r>
      <w:r w:rsidR="00807A53">
        <w:rPr>
          <w:rFonts w:asciiTheme="minorHAnsi" w:hAnsiTheme="minorHAnsi" w:cstheme="minorBidi"/>
          <w:color w:val="auto"/>
          <w:sz w:val="22"/>
          <w:szCs w:val="22"/>
        </w:rPr>
        <w:t xml:space="preserve">, </w:t>
      </w:r>
      <w:r w:rsidR="00807A53">
        <w:rPr>
          <w:rFonts w:asciiTheme="minorHAnsi" w:hAnsiTheme="minorHAnsi" w:cstheme="minorHAnsi"/>
          <w:bCs/>
          <w:color w:val="auto"/>
          <w:sz w:val="22"/>
          <w:szCs w:val="22"/>
        </w:rPr>
        <w:t>inaugurato oggi alla presenza</w:t>
      </w:r>
      <w:r w:rsidR="00807A53" w:rsidRPr="00807A5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07A53" w:rsidRPr="00807A53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della</w:t>
      </w:r>
      <w:r w:rsidR="00807A53" w:rsidRPr="00807A53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 Vicesindaca Francesca Maletti</w:t>
      </w:r>
      <w:r w:rsidR="00807A53">
        <w:t>,</w:t>
      </w:r>
      <w:r w:rsidRPr="0702B25E">
        <w:rPr>
          <w:rFonts w:asciiTheme="minorHAnsi" w:hAnsiTheme="minorHAnsi" w:cstheme="minorBidi"/>
          <w:color w:val="auto"/>
          <w:sz w:val="22"/>
          <w:szCs w:val="22"/>
        </w:rPr>
        <w:t xml:space="preserve"> si trova in via Emilia Ovest</w:t>
      </w:r>
      <w:r w:rsidR="00495BB1" w:rsidRPr="0702B25E">
        <w:rPr>
          <w:rFonts w:asciiTheme="minorHAnsi" w:hAnsiTheme="minorHAnsi" w:cstheme="minorBidi"/>
          <w:color w:val="auto"/>
          <w:sz w:val="22"/>
          <w:szCs w:val="22"/>
        </w:rPr>
        <w:t>,</w:t>
      </w:r>
      <w:r w:rsidRPr="0702B25E">
        <w:rPr>
          <w:rFonts w:asciiTheme="minorHAnsi" w:hAnsiTheme="minorHAnsi" w:cstheme="minorBidi"/>
          <w:color w:val="auto"/>
          <w:sz w:val="22"/>
          <w:szCs w:val="22"/>
        </w:rPr>
        <w:t xml:space="preserve"> 386 e si sviluppa su </w:t>
      </w:r>
      <w:r w:rsidRPr="0702B25E">
        <w:rPr>
          <w:rFonts w:asciiTheme="minorHAnsi" w:hAnsiTheme="minorHAnsi" w:cstheme="minorBidi"/>
          <w:b/>
          <w:bCs/>
          <w:color w:val="auto"/>
          <w:sz w:val="22"/>
          <w:szCs w:val="22"/>
        </w:rPr>
        <w:t>un’area vendita di</w:t>
      </w:r>
      <w:r w:rsidR="4023FF07" w:rsidRPr="0702B25E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 </w:t>
      </w:r>
      <w:r w:rsidR="4023FF07" w:rsidRPr="002B13C4">
        <w:rPr>
          <w:rFonts w:asciiTheme="minorHAnsi" w:hAnsiTheme="minorHAnsi" w:cstheme="minorBidi"/>
          <w:b/>
          <w:bCs/>
          <w:color w:val="auto"/>
          <w:sz w:val="22"/>
          <w:szCs w:val="22"/>
        </w:rPr>
        <w:t>circa</w:t>
      </w:r>
      <w:r w:rsidR="4023FF07" w:rsidRPr="0702B25E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 </w:t>
      </w:r>
      <w:r w:rsidR="00EE559C" w:rsidRPr="0702B25E">
        <w:rPr>
          <w:rFonts w:asciiTheme="minorHAnsi" w:hAnsiTheme="minorHAnsi" w:cstheme="minorBidi"/>
          <w:b/>
          <w:bCs/>
          <w:color w:val="auto"/>
          <w:sz w:val="22"/>
          <w:szCs w:val="22"/>
        </w:rPr>
        <w:t>1.000</w:t>
      </w:r>
      <w:r w:rsidRPr="0702B25E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 mq</w:t>
      </w:r>
      <w:r w:rsidRPr="0702B25E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="00EE559C" w:rsidRPr="0702B25E">
        <w:rPr>
          <w:rFonts w:asciiTheme="minorHAnsi" w:hAnsiTheme="minorHAnsi" w:cstheme="minorBidi"/>
          <w:color w:val="auto"/>
          <w:sz w:val="22"/>
          <w:szCs w:val="22"/>
        </w:rPr>
        <w:t>con</w:t>
      </w:r>
      <w:r w:rsidRPr="0702B25E">
        <w:rPr>
          <w:rFonts w:asciiTheme="minorHAnsi" w:hAnsiTheme="minorHAnsi" w:cstheme="minorBidi"/>
          <w:color w:val="auto"/>
          <w:sz w:val="22"/>
          <w:szCs w:val="22"/>
        </w:rPr>
        <w:t xml:space="preserve"> un intervento </w:t>
      </w:r>
      <w:r w:rsidR="6D697A51" w:rsidRPr="0702B25E">
        <w:rPr>
          <w:rFonts w:asciiTheme="minorHAnsi" w:hAnsiTheme="minorHAnsi" w:cstheme="minorBidi"/>
          <w:color w:val="auto"/>
          <w:sz w:val="22"/>
          <w:szCs w:val="22"/>
        </w:rPr>
        <w:t xml:space="preserve">di </w:t>
      </w:r>
      <w:r w:rsidR="6D697A51" w:rsidRPr="002B13C4">
        <w:rPr>
          <w:rFonts w:asciiTheme="minorHAnsi" w:hAnsiTheme="minorHAnsi" w:cstheme="minorBidi"/>
          <w:color w:val="auto"/>
          <w:sz w:val="22"/>
          <w:szCs w:val="22"/>
        </w:rPr>
        <w:t>riqualificazione urbana</w:t>
      </w:r>
      <w:r w:rsidR="6D697A51" w:rsidRPr="0702B25E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Pr="0702B25E">
        <w:rPr>
          <w:rFonts w:asciiTheme="minorHAnsi" w:hAnsiTheme="minorHAnsi" w:cstheme="minorBidi"/>
          <w:color w:val="auto"/>
          <w:sz w:val="22"/>
          <w:szCs w:val="22"/>
        </w:rPr>
        <w:t xml:space="preserve">a </w:t>
      </w:r>
      <w:r w:rsidRPr="0702B25E">
        <w:rPr>
          <w:rFonts w:asciiTheme="minorHAnsi" w:hAnsiTheme="minorHAnsi" w:cstheme="minorBidi"/>
          <w:b/>
          <w:bCs/>
          <w:color w:val="auto"/>
          <w:sz w:val="22"/>
          <w:szCs w:val="22"/>
        </w:rPr>
        <w:t>consumo di suolo zero</w:t>
      </w:r>
      <w:r w:rsidRPr="0702B25E">
        <w:rPr>
          <w:rFonts w:asciiTheme="minorHAnsi" w:hAnsiTheme="minorHAnsi" w:cstheme="minorBidi"/>
          <w:color w:val="auto"/>
          <w:sz w:val="22"/>
          <w:szCs w:val="22"/>
        </w:rPr>
        <w:t xml:space="preserve"> che ha previsto il recupero di un ex immobile commerciale </w:t>
      </w:r>
      <w:r w:rsidR="7AF8A915" w:rsidRPr="002B13C4">
        <w:rPr>
          <w:rFonts w:asciiTheme="minorHAnsi" w:hAnsiTheme="minorHAnsi" w:cstheme="minorBidi"/>
          <w:color w:val="auto"/>
          <w:sz w:val="22"/>
          <w:szCs w:val="22"/>
        </w:rPr>
        <w:t>tramite implementazione di varie</w:t>
      </w:r>
      <w:r w:rsidRPr="0702B25E">
        <w:rPr>
          <w:rFonts w:asciiTheme="minorHAnsi" w:hAnsiTheme="minorHAnsi" w:cstheme="minorBidi"/>
          <w:color w:val="auto"/>
          <w:sz w:val="22"/>
          <w:szCs w:val="22"/>
        </w:rPr>
        <w:t xml:space="preserve"> soluzioni architettoniche </w:t>
      </w:r>
      <w:r w:rsidR="00495BB1" w:rsidRPr="002B13C4">
        <w:rPr>
          <w:rFonts w:asciiTheme="minorHAnsi" w:hAnsiTheme="minorHAnsi" w:cstheme="minorBidi"/>
          <w:color w:val="auto"/>
          <w:sz w:val="22"/>
          <w:szCs w:val="22"/>
        </w:rPr>
        <w:t>studiate</w:t>
      </w:r>
      <w:r w:rsidR="2E0ABD02" w:rsidRPr="002B13C4">
        <w:rPr>
          <w:rFonts w:asciiTheme="minorHAnsi" w:hAnsiTheme="minorHAnsi" w:cstheme="minorBidi"/>
          <w:color w:val="auto"/>
          <w:sz w:val="22"/>
          <w:szCs w:val="22"/>
        </w:rPr>
        <w:t xml:space="preserve"> in collaborazione con il comune di Modena che hanno permesso di raggiungere </w:t>
      </w:r>
      <w:r w:rsidR="654D56E9" w:rsidRPr="002B13C4">
        <w:rPr>
          <w:rFonts w:asciiTheme="minorHAnsi" w:hAnsiTheme="minorHAnsi" w:cstheme="minorBidi"/>
          <w:color w:val="auto"/>
          <w:sz w:val="22"/>
          <w:szCs w:val="22"/>
        </w:rPr>
        <w:t xml:space="preserve">le migliori prestazioni di Riduzione dell’Impatto Edilizio </w:t>
      </w:r>
      <w:r w:rsidR="00495BB1" w:rsidRPr="002B13C4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="377D8C0C" w:rsidRPr="002B13C4">
        <w:rPr>
          <w:rFonts w:asciiTheme="minorHAnsi" w:hAnsiTheme="minorHAnsi" w:cstheme="minorBidi"/>
          <w:color w:val="auto"/>
          <w:sz w:val="22"/>
          <w:szCs w:val="22"/>
        </w:rPr>
        <w:t>fondendosi</w:t>
      </w:r>
      <w:r w:rsidR="00495BB1" w:rsidRPr="002B13C4">
        <w:rPr>
          <w:rFonts w:asciiTheme="minorHAnsi" w:hAnsiTheme="minorHAnsi" w:cstheme="minorBidi"/>
          <w:color w:val="auto"/>
          <w:sz w:val="22"/>
          <w:szCs w:val="22"/>
        </w:rPr>
        <w:t xml:space="preserve"> completamente</w:t>
      </w:r>
      <w:r w:rsidRPr="002B13C4">
        <w:rPr>
          <w:rFonts w:asciiTheme="minorHAnsi" w:hAnsiTheme="minorHAnsi" w:cstheme="minorBidi"/>
          <w:color w:val="auto"/>
          <w:sz w:val="22"/>
          <w:szCs w:val="22"/>
        </w:rPr>
        <w:t xml:space="preserve"> con il contesto circostante.</w:t>
      </w:r>
      <w:r w:rsidRPr="0702B25E">
        <w:rPr>
          <w:rFonts w:asciiTheme="minorHAnsi" w:hAnsiTheme="minorHAnsi" w:cstheme="minorBidi"/>
          <w:color w:val="auto"/>
          <w:sz w:val="22"/>
          <w:szCs w:val="22"/>
        </w:rPr>
        <w:t xml:space="preserve"> Il supermercato è pronto ad accogliere i propri clienti </w:t>
      </w:r>
      <w:r w:rsidR="00185AFE" w:rsidRPr="0702B25E">
        <w:rPr>
          <w:rFonts w:asciiTheme="minorHAnsi" w:hAnsiTheme="minorHAnsi" w:cstheme="minorBidi"/>
          <w:b/>
          <w:bCs/>
          <w:color w:val="auto"/>
          <w:sz w:val="22"/>
          <w:szCs w:val="22"/>
        </w:rPr>
        <w:t>dal lunedì</w:t>
      </w:r>
      <w:r w:rsidR="0079700B" w:rsidRPr="0702B25E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 al sabato dalle 8:00 alle 21:30 e</w:t>
      </w:r>
      <w:r w:rsidR="00185AFE" w:rsidRPr="0702B25E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 la domenica dalle 8:</w:t>
      </w:r>
      <w:r w:rsidR="0079700B" w:rsidRPr="0702B25E">
        <w:rPr>
          <w:rFonts w:asciiTheme="minorHAnsi" w:hAnsiTheme="minorHAnsi" w:cstheme="minorBidi"/>
          <w:b/>
          <w:bCs/>
          <w:color w:val="auto"/>
          <w:sz w:val="22"/>
          <w:szCs w:val="22"/>
        </w:rPr>
        <w:t>3</w:t>
      </w:r>
      <w:r w:rsidR="00185AFE" w:rsidRPr="0702B25E">
        <w:rPr>
          <w:rFonts w:asciiTheme="minorHAnsi" w:hAnsiTheme="minorHAnsi" w:cstheme="minorBidi"/>
          <w:b/>
          <w:bCs/>
          <w:color w:val="auto"/>
          <w:sz w:val="22"/>
          <w:szCs w:val="22"/>
        </w:rPr>
        <w:t>0 alle 2</w:t>
      </w:r>
      <w:r w:rsidR="0079700B" w:rsidRPr="0702B25E">
        <w:rPr>
          <w:rFonts w:asciiTheme="minorHAnsi" w:hAnsiTheme="minorHAnsi" w:cstheme="minorBidi"/>
          <w:b/>
          <w:bCs/>
          <w:color w:val="auto"/>
          <w:sz w:val="22"/>
          <w:szCs w:val="22"/>
        </w:rPr>
        <w:t>0</w:t>
      </w:r>
      <w:r w:rsidR="00185AFE" w:rsidRPr="0702B25E">
        <w:rPr>
          <w:rFonts w:asciiTheme="minorHAnsi" w:hAnsiTheme="minorHAnsi" w:cstheme="minorBidi"/>
          <w:b/>
          <w:bCs/>
          <w:color w:val="auto"/>
          <w:sz w:val="22"/>
          <w:szCs w:val="22"/>
        </w:rPr>
        <w:t>:</w:t>
      </w:r>
      <w:r w:rsidR="0079700B" w:rsidRPr="0702B25E">
        <w:rPr>
          <w:rFonts w:asciiTheme="minorHAnsi" w:hAnsiTheme="minorHAnsi" w:cstheme="minorBidi"/>
          <w:b/>
          <w:bCs/>
          <w:color w:val="auto"/>
          <w:sz w:val="22"/>
          <w:szCs w:val="22"/>
        </w:rPr>
        <w:t>3</w:t>
      </w:r>
      <w:r w:rsidR="00185AFE" w:rsidRPr="0702B25E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0. </w:t>
      </w:r>
      <w:r w:rsidRPr="0702B25E">
        <w:rPr>
          <w:rFonts w:asciiTheme="minorHAnsi" w:hAnsiTheme="minorHAnsi" w:cstheme="minorBidi"/>
          <w:color w:val="auto"/>
          <w:sz w:val="22"/>
          <w:szCs w:val="22"/>
        </w:rPr>
        <w:t xml:space="preserve">La progettazione </w:t>
      </w:r>
      <w:r w:rsidR="00185AFE" w:rsidRPr="0702B25E">
        <w:rPr>
          <w:rFonts w:asciiTheme="minorHAnsi" w:hAnsiTheme="minorHAnsi" w:cstheme="minorBidi"/>
          <w:color w:val="auto"/>
          <w:sz w:val="22"/>
          <w:szCs w:val="22"/>
        </w:rPr>
        <w:t>dello store</w:t>
      </w:r>
      <w:r w:rsidRPr="0702B25E">
        <w:rPr>
          <w:rFonts w:asciiTheme="minorHAnsi" w:hAnsiTheme="minorHAnsi" w:cstheme="minorBidi"/>
          <w:color w:val="auto"/>
          <w:sz w:val="22"/>
          <w:szCs w:val="22"/>
        </w:rPr>
        <w:t xml:space="preserve"> ha seguito metodi costruttivi orientati all’</w:t>
      </w:r>
      <w:r w:rsidRPr="0702B25E">
        <w:rPr>
          <w:rFonts w:asciiTheme="minorHAnsi" w:hAnsiTheme="minorHAnsi" w:cstheme="minorBidi"/>
          <w:b/>
          <w:bCs/>
          <w:color w:val="auto"/>
          <w:sz w:val="22"/>
          <w:szCs w:val="22"/>
        </w:rPr>
        <w:t>efficienza energetica</w:t>
      </w:r>
      <w:r w:rsidRPr="0702B25E">
        <w:rPr>
          <w:rFonts w:asciiTheme="minorHAnsi" w:hAnsiTheme="minorHAnsi" w:cstheme="minorBidi"/>
          <w:color w:val="auto"/>
          <w:sz w:val="22"/>
          <w:szCs w:val="22"/>
        </w:rPr>
        <w:t xml:space="preserve">, in linea con i più recenti </w:t>
      </w:r>
      <w:r w:rsidRPr="0702B25E">
        <w:rPr>
          <w:rFonts w:asciiTheme="minorHAnsi" w:hAnsiTheme="minorHAnsi" w:cstheme="minorBidi"/>
          <w:b/>
          <w:bCs/>
          <w:color w:val="auto"/>
          <w:sz w:val="22"/>
          <w:szCs w:val="22"/>
        </w:rPr>
        <w:t>standard aziendali di sostenibilità ambientale</w:t>
      </w:r>
      <w:r w:rsidRPr="0702B25E">
        <w:rPr>
          <w:rFonts w:asciiTheme="minorHAnsi" w:hAnsiTheme="minorHAnsi" w:cstheme="minorBidi"/>
          <w:color w:val="auto"/>
          <w:sz w:val="22"/>
          <w:szCs w:val="22"/>
        </w:rPr>
        <w:t xml:space="preserve">. </w:t>
      </w:r>
      <w:r w:rsidR="0079700B" w:rsidRPr="0702B25E">
        <w:rPr>
          <w:rFonts w:asciiTheme="minorHAnsi" w:hAnsiTheme="minorHAnsi" w:cstheme="minorBidi"/>
          <w:color w:val="auto"/>
          <w:sz w:val="22"/>
          <w:szCs w:val="22"/>
        </w:rPr>
        <w:t xml:space="preserve">L’immobile impiega esclusivamente energia proveniente </w:t>
      </w:r>
      <w:r w:rsidR="0079700B" w:rsidRPr="0702B25E">
        <w:rPr>
          <w:rFonts w:asciiTheme="minorHAnsi" w:hAnsiTheme="minorHAnsi" w:cstheme="minorBidi"/>
          <w:b/>
          <w:bCs/>
          <w:color w:val="auto"/>
          <w:sz w:val="22"/>
          <w:szCs w:val="22"/>
        </w:rPr>
        <w:t>al 100% da fonti rinnovabili</w:t>
      </w:r>
      <w:r w:rsidR="0079700B" w:rsidRPr="0702B25E">
        <w:rPr>
          <w:rFonts w:asciiTheme="minorHAnsi" w:hAnsiTheme="minorHAnsi" w:cstheme="minorBidi"/>
          <w:color w:val="auto"/>
          <w:sz w:val="22"/>
          <w:szCs w:val="22"/>
        </w:rPr>
        <w:t xml:space="preserve"> e dispone di un </w:t>
      </w:r>
      <w:r w:rsidR="0079700B" w:rsidRPr="0702B25E">
        <w:rPr>
          <w:rFonts w:asciiTheme="minorHAnsi" w:hAnsiTheme="minorHAnsi" w:cstheme="minorBidi"/>
          <w:b/>
          <w:bCs/>
          <w:color w:val="auto"/>
          <w:sz w:val="22"/>
          <w:szCs w:val="22"/>
        </w:rPr>
        <w:t>impianto fotovoltaico da 67 kWp</w:t>
      </w:r>
      <w:r w:rsidR="0079700B" w:rsidRPr="0702B25E">
        <w:rPr>
          <w:rFonts w:asciiTheme="minorHAnsi" w:hAnsiTheme="minorHAnsi" w:cstheme="minorBidi"/>
          <w:color w:val="auto"/>
          <w:sz w:val="22"/>
          <w:szCs w:val="22"/>
        </w:rPr>
        <w:t>, di ampie vetrate che favoriscono l’ingresso della luce naturale e di</w:t>
      </w:r>
      <w:r w:rsidR="00495BB1" w:rsidRPr="0702B25E">
        <w:rPr>
          <w:rFonts w:asciiTheme="minorHAnsi" w:hAnsiTheme="minorHAnsi" w:cstheme="minorBidi"/>
          <w:color w:val="auto"/>
          <w:sz w:val="22"/>
          <w:szCs w:val="22"/>
        </w:rPr>
        <w:t xml:space="preserve"> un</w:t>
      </w:r>
      <w:r w:rsidR="0079700B" w:rsidRPr="0702B25E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="00C00D41" w:rsidRPr="0702B25E">
        <w:rPr>
          <w:rFonts w:asciiTheme="minorHAnsi" w:hAnsiTheme="minorHAnsi" w:cstheme="minorBidi"/>
          <w:color w:val="auto"/>
          <w:sz w:val="22"/>
          <w:szCs w:val="22"/>
        </w:rPr>
        <w:t>sistema di</w:t>
      </w:r>
      <w:r w:rsidR="0079700B" w:rsidRPr="0702B25E">
        <w:rPr>
          <w:rFonts w:asciiTheme="minorHAnsi" w:hAnsiTheme="minorHAnsi" w:cstheme="minorBidi"/>
          <w:color w:val="auto"/>
          <w:sz w:val="22"/>
          <w:szCs w:val="22"/>
        </w:rPr>
        <w:t xml:space="preserve"> luci a LED che </w:t>
      </w:r>
      <w:r w:rsidR="00495BB1" w:rsidRPr="0702B25E">
        <w:rPr>
          <w:rFonts w:asciiTheme="minorHAnsi" w:hAnsiTheme="minorHAnsi" w:cstheme="minorBidi"/>
          <w:color w:val="auto"/>
          <w:sz w:val="22"/>
          <w:szCs w:val="22"/>
        </w:rPr>
        <w:t>permette</w:t>
      </w:r>
      <w:r w:rsidR="0079700B" w:rsidRPr="0702B25E">
        <w:rPr>
          <w:rFonts w:asciiTheme="minorHAnsi" w:hAnsiTheme="minorHAnsi" w:cstheme="minorBidi"/>
          <w:color w:val="auto"/>
          <w:sz w:val="22"/>
          <w:szCs w:val="22"/>
        </w:rPr>
        <w:t xml:space="preserve"> un risparmio del 50% rispetto alle precedenti tecnologie. Questo progetto include anche la realizzazione di un</w:t>
      </w:r>
      <w:r w:rsidR="00757F46" w:rsidRPr="0702B25E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="00757F46" w:rsidRPr="0702B25E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tetto verde per </w:t>
      </w:r>
      <w:r w:rsidR="00495BB1" w:rsidRPr="0702B25E">
        <w:rPr>
          <w:rFonts w:asciiTheme="minorHAnsi" w:hAnsiTheme="minorHAnsi" w:cstheme="minorBidi"/>
          <w:b/>
          <w:bCs/>
          <w:color w:val="auto"/>
          <w:sz w:val="22"/>
          <w:szCs w:val="22"/>
        </w:rPr>
        <w:t>il recupero dell’acqua piovana</w:t>
      </w:r>
      <w:r w:rsidR="00757F46" w:rsidRPr="0702B25E">
        <w:rPr>
          <w:rFonts w:asciiTheme="minorHAnsi" w:hAnsiTheme="minorHAnsi" w:cstheme="minorBidi"/>
          <w:color w:val="auto"/>
          <w:sz w:val="22"/>
          <w:szCs w:val="22"/>
        </w:rPr>
        <w:t xml:space="preserve"> e materiali ad alta permeabilità nei parcheggi, </w:t>
      </w:r>
      <w:r w:rsidR="0079700B" w:rsidRPr="0702B25E">
        <w:rPr>
          <w:rFonts w:asciiTheme="minorHAnsi" w:hAnsiTheme="minorHAnsi" w:cstheme="minorBidi"/>
          <w:color w:val="auto"/>
          <w:sz w:val="22"/>
          <w:szCs w:val="22"/>
        </w:rPr>
        <w:t>azzerando</w:t>
      </w:r>
      <w:r w:rsidR="00495BB1" w:rsidRPr="0702B25E">
        <w:rPr>
          <w:rFonts w:asciiTheme="minorHAnsi" w:hAnsiTheme="minorHAnsi" w:cstheme="minorBidi"/>
          <w:color w:val="auto"/>
          <w:sz w:val="22"/>
          <w:szCs w:val="22"/>
        </w:rPr>
        <w:t xml:space="preserve"> così</w:t>
      </w:r>
      <w:r w:rsidR="00757F46" w:rsidRPr="0702B25E">
        <w:rPr>
          <w:rFonts w:asciiTheme="minorHAnsi" w:hAnsiTheme="minorHAnsi" w:cstheme="minorBidi"/>
          <w:color w:val="auto"/>
          <w:sz w:val="22"/>
          <w:szCs w:val="22"/>
        </w:rPr>
        <w:t xml:space="preserve"> l'impatto sulla rete idrica locale.</w:t>
      </w:r>
    </w:p>
    <w:p w14:paraId="1959B77B" w14:textId="77777777" w:rsidR="00757F46" w:rsidRPr="00992F9D" w:rsidRDefault="00757F46" w:rsidP="00DA237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highlight w:val="yellow"/>
        </w:rPr>
      </w:pPr>
    </w:p>
    <w:p w14:paraId="421DAAAF" w14:textId="4385B9D1" w:rsidR="006746CF" w:rsidRPr="00AE06FA" w:rsidRDefault="00D61BED" w:rsidP="006746CF">
      <w:pPr>
        <w:pStyle w:val="EinfAbs"/>
        <w:jc w:val="both"/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Tutto per </w:t>
      </w:r>
      <w:r w:rsidR="006746CF" w:rsidRPr="00AE06FA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una spesa completa e di qualità</w:t>
      </w:r>
    </w:p>
    <w:p w14:paraId="6B9BB5E1" w14:textId="0CE41567" w:rsidR="006746CF" w:rsidRPr="00AE06FA" w:rsidRDefault="00A6700E" w:rsidP="006746CF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 </w:t>
      </w:r>
      <w:r w:rsidR="001E113A">
        <w:rPr>
          <w:rFonts w:asciiTheme="minorHAnsi" w:hAnsiTheme="minorHAnsi" w:cstheme="minorHAnsi"/>
          <w:bCs/>
          <w:color w:val="auto"/>
          <w:sz w:val="22"/>
          <w:szCs w:val="22"/>
        </w:rPr>
        <w:t>ogni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8495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suo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punt</w:t>
      </w:r>
      <w:r w:rsidR="001E113A"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vendita, Lidl Italia offre </w:t>
      </w:r>
      <w:r w:rsidRPr="00D61BED">
        <w:rPr>
          <w:rFonts w:asciiTheme="minorHAnsi" w:hAnsiTheme="minorHAnsi" w:cstheme="minorHAnsi"/>
          <w:b/>
          <w:color w:val="auto"/>
          <w:sz w:val="22"/>
          <w:szCs w:val="22"/>
        </w:rPr>
        <w:t xml:space="preserve">tutto il necessario per una spesa completa, combinando qualità e convenienza.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Tra i reparti principali, quello di </w:t>
      </w:r>
      <w:r w:rsidRPr="00D61BED">
        <w:rPr>
          <w:rFonts w:asciiTheme="minorHAnsi" w:hAnsiTheme="minorHAnsi" w:cstheme="minorHAnsi"/>
          <w:b/>
          <w:color w:val="auto"/>
          <w:sz w:val="22"/>
          <w:szCs w:val="22"/>
        </w:rPr>
        <w:t>frutta e verdura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offre prodotti freschi selezionati ogni giorno, mentre la </w:t>
      </w:r>
      <w:r w:rsidRPr="00D61BED">
        <w:rPr>
          <w:rFonts w:asciiTheme="minorHAnsi" w:hAnsiTheme="minorHAnsi" w:cstheme="minorHAnsi"/>
          <w:b/>
          <w:color w:val="auto"/>
          <w:sz w:val="22"/>
          <w:szCs w:val="22"/>
        </w:rPr>
        <w:t>panetteria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propone un ricco assortimento di pane, dolci e altr</w:t>
      </w:r>
      <w:r w:rsidR="00D61BED">
        <w:rPr>
          <w:rFonts w:asciiTheme="minorHAnsi" w:hAnsiTheme="minorHAnsi" w:cstheme="minorHAnsi"/>
          <w:bCs/>
          <w:color w:val="auto"/>
          <w:sz w:val="22"/>
          <w:szCs w:val="22"/>
        </w:rPr>
        <w:t>e specialità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da forno. Non mancano </w:t>
      </w:r>
      <w:r w:rsidR="00D61BED">
        <w:rPr>
          <w:rFonts w:asciiTheme="minorHAnsi" w:hAnsiTheme="minorHAnsi" w:cstheme="minorHAnsi"/>
          <w:bCs/>
          <w:color w:val="auto"/>
          <w:sz w:val="22"/>
          <w:szCs w:val="22"/>
        </w:rPr>
        <w:t>i prodotti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per la </w:t>
      </w:r>
      <w:r w:rsidRPr="00D61BED">
        <w:rPr>
          <w:rFonts w:asciiTheme="minorHAnsi" w:hAnsiTheme="minorHAnsi" w:cstheme="minorHAnsi"/>
          <w:b/>
          <w:color w:val="auto"/>
          <w:sz w:val="22"/>
          <w:szCs w:val="22"/>
        </w:rPr>
        <w:t>cura della casa e della persona</w:t>
      </w:r>
      <w:r w:rsidR="00721BD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una sezione </w:t>
      </w:r>
      <w:r w:rsidR="00721BD7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 xml:space="preserve">dedicata agli </w:t>
      </w:r>
      <w:r w:rsidR="00721BD7" w:rsidRPr="00D61BED">
        <w:rPr>
          <w:rFonts w:asciiTheme="minorHAnsi" w:hAnsiTheme="minorHAnsi" w:cstheme="minorHAnsi"/>
          <w:b/>
          <w:color w:val="auto"/>
          <w:sz w:val="22"/>
          <w:szCs w:val="22"/>
        </w:rPr>
        <w:t>animali domestici</w:t>
      </w:r>
      <w:r w:rsidR="00721BD7">
        <w:rPr>
          <w:rFonts w:asciiTheme="minorHAnsi" w:hAnsiTheme="minorHAnsi" w:cstheme="minorHAnsi"/>
          <w:bCs/>
          <w:color w:val="auto"/>
          <w:sz w:val="22"/>
          <w:szCs w:val="22"/>
        </w:rPr>
        <w:t>. Fa</w:t>
      </w:r>
      <w:r w:rsidR="00D61BED">
        <w:rPr>
          <w:rFonts w:asciiTheme="minorHAnsi" w:hAnsiTheme="minorHAnsi" w:cstheme="minorHAnsi"/>
          <w:bCs/>
          <w:color w:val="auto"/>
          <w:sz w:val="22"/>
          <w:szCs w:val="22"/>
        </w:rPr>
        <w:t>nno</w:t>
      </w:r>
      <w:r w:rsidR="00721BD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parte dell’offerta anche </w:t>
      </w:r>
      <w:r w:rsidR="00D61BED" w:rsidRPr="001E113A">
        <w:rPr>
          <w:rFonts w:asciiTheme="minorHAnsi" w:hAnsiTheme="minorHAnsi" w:cstheme="minorHAnsi"/>
          <w:b/>
          <w:color w:val="auto"/>
          <w:sz w:val="22"/>
          <w:szCs w:val="22"/>
        </w:rPr>
        <w:t>70 referenze</w:t>
      </w:r>
      <w:r w:rsidR="00721BD7" w:rsidRPr="001E113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proofErr w:type="spellStart"/>
      <w:r w:rsidR="00721BD7" w:rsidRPr="001E113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plant</w:t>
      </w:r>
      <w:proofErr w:type="spellEnd"/>
      <w:r w:rsidR="00721BD7" w:rsidRPr="001E113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 </w:t>
      </w:r>
      <w:proofErr w:type="spellStart"/>
      <w:r w:rsidR="00721BD7" w:rsidRPr="001E113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based</w:t>
      </w:r>
      <w:proofErr w:type="spellEnd"/>
      <w:r w:rsidR="00721BD7" w:rsidRPr="001E113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</w:t>
      </w:r>
      <w:r w:rsidR="00721BD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D61BED" w:rsidRPr="001E113A">
        <w:rPr>
          <w:rFonts w:asciiTheme="minorHAnsi" w:hAnsiTheme="minorHAnsi" w:cstheme="minorHAnsi"/>
          <w:b/>
          <w:color w:val="auto"/>
          <w:sz w:val="22"/>
          <w:szCs w:val="22"/>
        </w:rPr>
        <w:t>m</w:t>
      </w:r>
      <w:r w:rsidR="00721BD7" w:rsidRPr="001E113A">
        <w:rPr>
          <w:rFonts w:asciiTheme="minorHAnsi" w:hAnsiTheme="minorHAnsi" w:cstheme="minorHAnsi"/>
          <w:b/>
          <w:color w:val="auto"/>
          <w:sz w:val="22"/>
          <w:szCs w:val="22"/>
        </w:rPr>
        <w:t xml:space="preserve">archio </w:t>
      </w:r>
      <w:proofErr w:type="spellStart"/>
      <w:r w:rsidR="00721BD7" w:rsidRPr="001E113A">
        <w:rPr>
          <w:rFonts w:asciiTheme="minorHAnsi" w:hAnsiTheme="minorHAnsi" w:cstheme="minorHAnsi"/>
          <w:b/>
          <w:color w:val="auto"/>
          <w:sz w:val="22"/>
          <w:szCs w:val="22"/>
        </w:rPr>
        <w:t>Vemondo</w:t>
      </w:r>
      <w:proofErr w:type="spellEnd"/>
      <w:r w:rsidR="00B07EA3">
        <w:rPr>
          <w:rFonts w:asciiTheme="minorHAnsi" w:hAnsiTheme="minorHAnsi" w:cstheme="minorHAnsi"/>
          <w:b/>
          <w:color w:val="auto"/>
          <w:sz w:val="22"/>
          <w:szCs w:val="22"/>
        </w:rPr>
        <w:t>,</w:t>
      </w:r>
      <w:r w:rsidR="00721BD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ideal</w:t>
      </w:r>
      <w:r w:rsidR="001E113A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="00721BD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per chi cerca un’alternativa ai prodotti di origine animale o preferisce seguire una dieta vegetariana. L’esperienza d’acquisto si completa con </w:t>
      </w:r>
      <w:r w:rsidR="00721BD7" w:rsidRPr="001E113A">
        <w:rPr>
          <w:rFonts w:asciiTheme="minorHAnsi" w:hAnsiTheme="minorHAnsi" w:cstheme="minorHAnsi"/>
          <w:b/>
          <w:color w:val="auto"/>
          <w:sz w:val="22"/>
          <w:szCs w:val="22"/>
        </w:rPr>
        <w:t>Lidl Plus</w:t>
      </w:r>
      <w:r w:rsidR="00721BD7">
        <w:rPr>
          <w:rFonts w:asciiTheme="minorHAnsi" w:hAnsiTheme="minorHAnsi" w:cstheme="minorHAnsi"/>
          <w:bCs/>
          <w:color w:val="auto"/>
          <w:sz w:val="22"/>
          <w:szCs w:val="22"/>
        </w:rPr>
        <w:t>, il p</w:t>
      </w:r>
      <w:r w:rsidR="00D328D4">
        <w:rPr>
          <w:rFonts w:asciiTheme="minorHAnsi" w:hAnsiTheme="minorHAnsi" w:cstheme="minorHAnsi"/>
          <w:bCs/>
          <w:color w:val="auto"/>
          <w:sz w:val="22"/>
          <w:szCs w:val="22"/>
        </w:rPr>
        <w:t>r</w:t>
      </w:r>
      <w:r w:rsidR="00721BD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ogramma fedeltà </w:t>
      </w:r>
      <w:r w:rsidR="00D328D4">
        <w:rPr>
          <w:rFonts w:asciiTheme="minorHAnsi" w:hAnsiTheme="minorHAnsi" w:cstheme="minorHAnsi"/>
          <w:bCs/>
          <w:color w:val="auto"/>
          <w:sz w:val="22"/>
          <w:szCs w:val="22"/>
        </w:rPr>
        <w:t>digitale</w:t>
      </w:r>
      <w:r w:rsidR="0088495B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D328D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accessibile trami app</w:t>
      </w:r>
      <w:r w:rsidR="0088495B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D328D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permette di beneficiare di offerte esclusive, promozioni e </w:t>
      </w:r>
      <w:r w:rsidR="0088495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altri </w:t>
      </w:r>
      <w:r w:rsidR="00D328D4">
        <w:rPr>
          <w:rFonts w:asciiTheme="minorHAnsi" w:hAnsiTheme="minorHAnsi" w:cstheme="minorHAnsi"/>
          <w:bCs/>
          <w:color w:val="auto"/>
          <w:sz w:val="22"/>
          <w:szCs w:val="22"/>
        </w:rPr>
        <w:t>vantaggi.</w:t>
      </w:r>
    </w:p>
    <w:p w14:paraId="66F36A32" w14:textId="77777777" w:rsidR="006746CF" w:rsidRPr="00992F9D" w:rsidRDefault="006746CF" w:rsidP="00C66FB2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  <w:highlight w:val="yellow"/>
        </w:rPr>
      </w:pPr>
    </w:p>
    <w:p w14:paraId="1071ED6D" w14:textId="77777777" w:rsidR="004B42C1" w:rsidRPr="00AE06FA" w:rsidRDefault="004B42C1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3904A1B9" w14:textId="77777777" w:rsidR="00D04C9A" w:rsidRPr="00AE06F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24D73DD7" w14:textId="77777777" w:rsidR="00495BB1" w:rsidRPr="00C06826" w:rsidRDefault="00495BB1" w:rsidP="00495BB1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bookmarkStart w:id="1" w:name="_Hlk123563401"/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5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3C1D497F" w14:textId="77777777" w:rsidR="008F5AEE" w:rsidRPr="00AE06FA" w:rsidRDefault="008F5AEE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bookmarkEnd w:id="1"/>
    <w:p w14:paraId="366AE413" w14:textId="77777777" w:rsidR="00D04C9A" w:rsidRPr="00AE06F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04EBB44D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14="http://schemas.microsoft.com/office/drawing/2010/main">
          <w:pict>
            <v:line id="Gerade Verbindung 47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003f7b" strokeweight=".5pt" from="-.6pt,-15.6pt" to="453.2pt,-15.6pt" w14:anchorId="5E3856B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14="http://schemas.microsoft.com/office/drawing/2010/main">
          <w:pict>
            <v:line id="Gerade Verbindung 47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003f7b" strokeweight=".5pt" from="-8.85pt,-11.35pt" to="482.95pt,-11.35pt" w14:anchorId="412F79A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0D068DB4" w:rsidR="003D467C" w:rsidRDefault="002B13C4">
    <w:pPr>
      <w:pStyle w:val="Intestazione"/>
    </w:pPr>
    <w:r w:rsidRPr="00DC2285">
      <w:rPr>
        <w:noProof/>
      </w:rPr>
      <w:drawing>
        <wp:anchor distT="0" distB="0" distL="114300" distR="114300" simplePos="0" relativeHeight="251665920" behindDoc="0" locked="0" layoutInCell="1" allowOverlap="1" wp14:anchorId="4F76E63E" wp14:editId="009C5E36">
          <wp:simplePos x="0" y="0"/>
          <wp:positionH relativeFrom="margin">
            <wp:posOffset>4680585</wp:posOffset>
          </wp:positionH>
          <wp:positionV relativeFrom="page">
            <wp:posOffset>360045</wp:posOffset>
          </wp:positionV>
          <wp:extent cx="720000" cy="720000"/>
          <wp:effectExtent l="0" t="0" r="4445" b="4445"/>
          <wp:wrapSquare wrapText="bothSides"/>
          <wp:docPr id="1283325028" name="Immagine 12833250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72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line id="Gerade Verbindung 4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003f7b" strokeweight=".5pt" from="-1.35pt,58.05pt" to="453.05pt,58.2pt" w14:anchorId="6F05E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3E23060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pic="http://schemas.openxmlformats.org/drawingml/2006/pictur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pic="http://schemas.openxmlformats.org/drawingml/2006/pictur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5E52910C" w:rsidR="004B6791" w:rsidRDefault="00AB5799" w:rsidP="008C28B4">
    <w:pPr>
      <w:pStyle w:val="Intestazione"/>
    </w:pPr>
    <w:r w:rsidRPr="00DC2285">
      <w:rPr>
        <w:noProof/>
      </w:rPr>
      <w:drawing>
        <wp:anchor distT="0" distB="0" distL="114300" distR="114300" simplePos="0" relativeHeight="251663872" behindDoc="0" locked="0" layoutInCell="1" allowOverlap="1" wp14:anchorId="209358BF" wp14:editId="09D6F37F">
          <wp:simplePos x="0" y="0"/>
          <wp:positionH relativeFrom="margin">
            <wp:posOffset>4680585</wp:posOffset>
          </wp:positionH>
          <wp:positionV relativeFrom="page">
            <wp:posOffset>360045</wp:posOffset>
          </wp:positionV>
          <wp:extent cx="720000" cy="720000"/>
          <wp:effectExtent l="0" t="0" r="4445" b="4445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72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line id="Gerade Verbindung 4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003f7b" strokeweight=".5pt" from=".6pt,58.6pt" to="492.4pt,58.6pt" w14:anchorId="18F72E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C134BE4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pic="http://schemas.openxmlformats.org/drawingml/2006/pictur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pic="http://schemas.openxmlformats.org/drawingml/2006/pictur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04963B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2062434520">
    <w:abstractNumId w:val="5"/>
  </w:num>
  <w:num w:numId="2" w16cid:durableId="1424957687">
    <w:abstractNumId w:val="5"/>
  </w:num>
  <w:num w:numId="3" w16cid:durableId="1880778802">
    <w:abstractNumId w:val="5"/>
  </w:num>
  <w:num w:numId="4" w16cid:durableId="381104019">
    <w:abstractNumId w:val="5"/>
  </w:num>
  <w:num w:numId="5" w16cid:durableId="1276408028">
    <w:abstractNumId w:val="5"/>
  </w:num>
  <w:num w:numId="6" w16cid:durableId="682172299">
    <w:abstractNumId w:val="5"/>
  </w:num>
  <w:num w:numId="7" w16cid:durableId="909146850">
    <w:abstractNumId w:val="5"/>
  </w:num>
  <w:num w:numId="8" w16cid:durableId="419525088">
    <w:abstractNumId w:val="5"/>
  </w:num>
  <w:num w:numId="9" w16cid:durableId="1032802395">
    <w:abstractNumId w:val="5"/>
  </w:num>
  <w:num w:numId="10" w16cid:durableId="730619557">
    <w:abstractNumId w:val="2"/>
  </w:num>
  <w:num w:numId="11" w16cid:durableId="585382042">
    <w:abstractNumId w:val="3"/>
  </w:num>
  <w:num w:numId="12" w16cid:durableId="674764016">
    <w:abstractNumId w:val="4"/>
  </w:num>
  <w:num w:numId="13" w16cid:durableId="1427338419">
    <w:abstractNumId w:val="1"/>
  </w:num>
  <w:num w:numId="14" w16cid:durableId="53630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587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5B4B"/>
    <w:rsid w:val="00006720"/>
    <w:rsid w:val="000106D3"/>
    <w:rsid w:val="00010A67"/>
    <w:rsid w:val="00017AD1"/>
    <w:rsid w:val="00017D8C"/>
    <w:rsid w:val="00017DEE"/>
    <w:rsid w:val="00023663"/>
    <w:rsid w:val="00025A71"/>
    <w:rsid w:val="00030EBA"/>
    <w:rsid w:val="00032445"/>
    <w:rsid w:val="000372AD"/>
    <w:rsid w:val="000425DF"/>
    <w:rsid w:val="00054718"/>
    <w:rsid w:val="000575B7"/>
    <w:rsid w:val="000603EC"/>
    <w:rsid w:val="00060695"/>
    <w:rsid w:val="00060BC2"/>
    <w:rsid w:val="0007383C"/>
    <w:rsid w:val="0007713C"/>
    <w:rsid w:val="000804E6"/>
    <w:rsid w:val="00081A27"/>
    <w:rsid w:val="000858EF"/>
    <w:rsid w:val="000879D1"/>
    <w:rsid w:val="000914C7"/>
    <w:rsid w:val="00095DF9"/>
    <w:rsid w:val="000A198C"/>
    <w:rsid w:val="000A21BD"/>
    <w:rsid w:val="000A571D"/>
    <w:rsid w:val="000B2CA6"/>
    <w:rsid w:val="000B3899"/>
    <w:rsid w:val="000C1FE1"/>
    <w:rsid w:val="000C364A"/>
    <w:rsid w:val="000C4D97"/>
    <w:rsid w:val="000C6C42"/>
    <w:rsid w:val="000C7245"/>
    <w:rsid w:val="000E0428"/>
    <w:rsid w:val="000E6341"/>
    <w:rsid w:val="000F67E7"/>
    <w:rsid w:val="00105C99"/>
    <w:rsid w:val="001103F8"/>
    <w:rsid w:val="00115593"/>
    <w:rsid w:val="001167C9"/>
    <w:rsid w:val="001216BB"/>
    <w:rsid w:val="001241B5"/>
    <w:rsid w:val="001437A4"/>
    <w:rsid w:val="00145D4E"/>
    <w:rsid w:val="0015267E"/>
    <w:rsid w:val="00153BC8"/>
    <w:rsid w:val="001634C0"/>
    <w:rsid w:val="00166054"/>
    <w:rsid w:val="0017060B"/>
    <w:rsid w:val="00171FA8"/>
    <w:rsid w:val="00173B1B"/>
    <w:rsid w:val="00174782"/>
    <w:rsid w:val="001769EB"/>
    <w:rsid w:val="00176B5B"/>
    <w:rsid w:val="00177431"/>
    <w:rsid w:val="00177EE1"/>
    <w:rsid w:val="00181A68"/>
    <w:rsid w:val="00182F03"/>
    <w:rsid w:val="00185AFE"/>
    <w:rsid w:val="001B24CD"/>
    <w:rsid w:val="001B39CE"/>
    <w:rsid w:val="001B597C"/>
    <w:rsid w:val="001C2784"/>
    <w:rsid w:val="001C4415"/>
    <w:rsid w:val="001C4FE6"/>
    <w:rsid w:val="001D3D2E"/>
    <w:rsid w:val="001D47AB"/>
    <w:rsid w:val="001D4E79"/>
    <w:rsid w:val="001D6750"/>
    <w:rsid w:val="001D7609"/>
    <w:rsid w:val="001E0DB3"/>
    <w:rsid w:val="001E113A"/>
    <w:rsid w:val="001E5219"/>
    <w:rsid w:val="001F5C77"/>
    <w:rsid w:val="002003B8"/>
    <w:rsid w:val="00200EFB"/>
    <w:rsid w:val="00203572"/>
    <w:rsid w:val="0020497C"/>
    <w:rsid w:val="0020506A"/>
    <w:rsid w:val="00206F17"/>
    <w:rsid w:val="002244A1"/>
    <w:rsid w:val="0023690B"/>
    <w:rsid w:val="00244CA2"/>
    <w:rsid w:val="0024740A"/>
    <w:rsid w:val="0025075B"/>
    <w:rsid w:val="00251EEE"/>
    <w:rsid w:val="0025487E"/>
    <w:rsid w:val="00255F30"/>
    <w:rsid w:val="00255FAA"/>
    <w:rsid w:val="00256E76"/>
    <w:rsid w:val="00257242"/>
    <w:rsid w:val="00257AE3"/>
    <w:rsid w:val="00261FB8"/>
    <w:rsid w:val="00264DE3"/>
    <w:rsid w:val="002663C6"/>
    <w:rsid w:val="0026716E"/>
    <w:rsid w:val="002822F1"/>
    <w:rsid w:val="0028454D"/>
    <w:rsid w:val="00284DB3"/>
    <w:rsid w:val="002861B3"/>
    <w:rsid w:val="00291ED4"/>
    <w:rsid w:val="00295D53"/>
    <w:rsid w:val="002A2EA8"/>
    <w:rsid w:val="002A383A"/>
    <w:rsid w:val="002A39F2"/>
    <w:rsid w:val="002B09E0"/>
    <w:rsid w:val="002B0D79"/>
    <w:rsid w:val="002B13C4"/>
    <w:rsid w:val="002B149C"/>
    <w:rsid w:val="002B2B76"/>
    <w:rsid w:val="002B77A1"/>
    <w:rsid w:val="002C42C8"/>
    <w:rsid w:val="002C536C"/>
    <w:rsid w:val="002C7DB9"/>
    <w:rsid w:val="002D46E2"/>
    <w:rsid w:val="002D6A6B"/>
    <w:rsid w:val="002D779A"/>
    <w:rsid w:val="002E526E"/>
    <w:rsid w:val="002F325A"/>
    <w:rsid w:val="002F516C"/>
    <w:rsid w:val="0030002F"/>
    <w:rsid w:val="00301537"/>
    <w:rsid w:val="003062A4"/>
    <w:rsid w:val="00310E19"/>
    <w:rsid w:val="00313F84"/>
    <w:rsid w:val="003149F8"/>
    <w:rsid w:val="003160B1"/>
    <w:rsid w:val="00316529"/>
    <w:rsid w:val="003230DC"/>
    <w:rsid w:val="00334784"/>
    <w:rsid w:val="00335E5F"/>
    <w:rsid w:val="00340E34"/>
    <w:rsid w:val="003503E1"/>
    <w:rsid w:val="0035281F"/>
    <w:rsid w:val="00355A0C"/>
    <w:rsid w:val="00362FE4"/>
    <w:rsid w:val="00363AF9"/>
    <w:rsid w:val="0036626B"/>
    <w:rsid w:val="00371E49"/>
    <w:rsid w:val="0037317E"/>
    <w:rsid w:val="003747D3"/>
    <w:rsid w:val="0037694A"/>
    <w:rsid w:val="003800F8"/>
    <w:rsid w:val="00384BCE"/>
    <w:rsid w:val="00387336"/>
    <w:rsid w:val="003900B2"/>
    <w:rsid w:val="003A5FAA"/>
    <w:rsid w:val="003A75A8"/>
    <w:rsid w:val="003B0583"/>
    <w:rsid w:val="003B2E94"/>
    <w:rsid w:val="003C0B97"/>
    <w:rsid w:val="003C3961"/>
    <w:rsid w:val="003C4BF0"/>
    <w:rsid w:val="003C6067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3F7AA5"/>
    <w:rsid w:val="00401C44"/>
    <w:rsid w:val="00404939"/>
    <w:rsid w:val="00406064"/>
    <w:rsid w:val="00406C5A"/>
    <w:rsid w:val="004157D6"/>
    <w:rsid w:val="0042032F"/>
    <w:rsid w:val="00424502"/>
    <w:rsid w:val="0042500D"/>
    <w:rsid w:val="004305C9"/>
    <w:rsid w:val="004306DB"/>
    <w:rsid w:val="00444D83"/>
    <w:rsid w:val="00447819"/>
    <w:rsid w:val="0045365A"/>
    <w:rsid w:val="00456008"/>
    <w:rsid w:val="004569A0"/>
    <w:rsid w:val="00461B61"/>
    <w:rsid w:val="00462465"/>
    <w:rsid w:val="00464F63"/>
    <w:rsid w:val="0048056B"/>
    <w:rsid w:val="00487BD5"/>
    <w:rsid w:val="004934BF"/>
    <w:rsid w:val="00495BB1"/>
    <w:rsid w:val="0049612D"/>
    <w:rsid w:val="004A30FD"/>
    <w:rsid w:val="004B0B31"/>
    <w:rsid w:val="004B42C1"/>
    <w:rsid w:val="004B6791"/>
    <w:rsid w:val="004B7470"/>
    <w:rsid w:val="004C7FE3"/>
    <w:rsid w:val="004D30BC"/>
    <w:rsid w:val="004D354C"/>
    <w:rsid w:val="004D4E8D"/>
    <w:rsid w:val="004E16C7"/>
    <w:rsid w:val="004E1A48"/>
    <w:rsid w:val="004E4DC9"/>
    <w:rsid w:val="004E78E7"/>
    <w:rsid w:val="004F0A8B"/>
    <w:rsid w:val="004F4F03"/>
    <w:rsid w:val="0050059B"/>
    <w:rsid w:val="00501859"/>
    <w:rsid w:val="005025CE"/>
    <w:rsid w:val="0052169D"/>
    <w:rsid w:val="005278FE"/>
    <w:rsid w:val="00530E34"/>
    <w:rsid w:val="00531A26"/>
    <w:rsid w:val="00532BD6"/>
    <w:rsid w:val="00533200"/>
    <w:rsid w:val="00533276"/>
    <w:rsid w:val="005361BA"/>
    <w:rsid w:val="005367C7"/>
    <w:rsid w:val="00536EE6"/>
    <w:rsid w:val="00540F70"/>
    <w:rsid w:val="0054300E"/>
    <w:rsid w:val="00543A2E"/>
    <w:rsid w:val="00546279"/>
    <w:rsid w:val="00554AB8"/>
    <w:rsid w:val="00554CC1"/>
    <w:rsid w:val="00555348"/>
    <w:rsid w:val="0056010E"/>
    <w:rsid w:val="0056357F"/>
    <w:rsid w:val="0056405F"/>
    <w:rsid w:val="00572298"/>
    <w:rsid w:val="00572F89"/>
    <w:rsid w:val="00573836"/>
    <w:rsid w:val="005817EF"/>
    <w:rsid w:val="0058213B"/>
    <w:rsid w:val="0058276E"/>
    <w:rsid w:val="00584170"/>
    <w:rsid w:val="00591C97"/>
    <w:rsid w:val="00592A30"/>
    <w:rsid w:val="005A1874"/>
    <w:rsid w:val="005A3096"/>
    <w:rsid w:val="005B26AF"/>
    <w:rsid w:val="005B6F3B"/>
    <w:rsid w:val="005B7885"/>
    <w:rsid w:val="005C0E63"/>
    <w:rsid w:val="005C50B8"/>
    <w:rsid w:val="005D1258"/>
    <w:rsid w:val="005D18FE"/>
    <w:rsid w:val="005D2763"/>
    <w:rsid w:val="005E0089"/>
    <w:rsid w:val="005E4374"/>
    <w:rsid w:val="005E73B6"/>
    <w:rsid w:val="005E78E5"/>
    <w:rsid w:val="005F12DD"/>
    <w:rsid w:val="005F328B"/>
    <w:rsid w:val="005F73D7"/>
    <w:rsid w:val="005F7BEA"/>
    <w:rsid w:val="00602764"/>
    <w:rsid w:val="00613262"/>
    <w:rsid w:val="006227DD"/>
    <w:rsid w:val="00630B4A"/>
    <w:rsid w:val="00631B8C"/>
    <w:rsid w:val="00633A12"/>
    <w:rsid w:val="006360CD"/>
    <w:rsid w:val="00642205"/>
    <w:rsid w:val="00645A03"/>
    <w:rsid w:val="00646E8A"/>
    <w:rsid w:val="00646F25"/>
    <w:rsid w:val="006513C5"/>
    <w:rsid w:val="006540B7"/>
    <w:rsid w:val="00654FFD"/>
    <w:rsid w:val="006632A5"/>
    <w:rsid w:val="00671166"/>
    <w:rsid w:val="00672E99"/>
    <w:rsid w:val="00674292"/>
    <w:rsid w:val="006746CF"/>
    <w:rsid w:val="006769B5"/>
    <w:rsid w:val="006805C2"/>
    <w:rsid w:val="00683917"/>
    <w:rsid w:val="00686CBC"/>
    <w:rsid w:val="006947AB"/>
    <w:rsid w:val="0069546C"/>
    <w:rsid w:val="006A7843"/>
    <w:rsid w:val="006A7E99"/>
    <w:rsid w:val="006B7030"/>
    <w:rsid w:val="006B7AB8"/>
    <w:rsid w:val="006C6A38"/>
    <w:rsid w:val="006D2E6C"/>
    <w:rsid w:val="006D4394"/>
    <w:rsid w:val="006E42C5"/>
    <w:rsid w:val="006E4572"/>
    <w:rsid w:val="006E76C6"/>
    <w:rsid w:val="00704D5B"/>
    <w:rsid w:val="0070501F"/>
    <w:rsid w:val="00705351"/>
    <w:rsid w:val="007060CE"/>
    <w:rsid w:val="0071422D"/>
    <w:rsid w:val="00721BD7"/>
    <w:rsid w:val="00722E57"/>
    <w:rsid w:val="007233D6"/>
    <w:rsid w:val="007243DB"/>
    <w:rsid w:val="00730ED9"/>
    <w:rsid w:val="00733CE1"/>
    <w:rsid w:val="0074190F"/>
    <w:rsid w:val="00757C2B"/>
    <w:rsid w:val="00757F46"/>
    <w:rsid w:val="0076125D"/>
    <w:rsid w:val="00764ECB"/>
    <w:rsid w:val="00765598"/>
    <w:rsid w:val="00766453"/>
    <w:rsid w:val="00767921"/>
    <w:rsid w:val="007704E5"/>
    <w:rsid w:val="00770F6B"/>
    <w:rsid w:val="00772C30"/>
    <w:rsid w:val="00787057"/>
    <w:rsid w:val="00791C40"/>
    <w:rsid w:val="00793CFB"/>
    <w:rsid w:val="0079700B"/>
    <w:rsid w:val="007A6C9E"/>
    <w:rsid w:val="007A6E49"/>
    <w:rsid w:val="007B18A1"/>
    <w:rsid w:val="007B25DA"/>
    <w:rsid w:val="007B71D7"/>
    <w:rsid w:val="007C1315"/>
    <w:rsid w:val="007D09E1"/>
    <w:rsid w:val="007D3DD0"/>
    <w:rsid w:val="007D536B"/>
    <w:rsid w:val="007D53DB"/>
    <w:rsid w:val="007F0BA2"/>
    <w:rsid w:val="007F1F7F"/>
    <w:rsid w:val="007F6D48"/>
    <w:rsid w:val="008040D9"/>
    <w:rsid w:val="00807A53"/>
    <w:rsid w:val="00814ECB"/>
    <w:rsid w:val="008234CB"/>
    <w:rsid w:val="00832CB5"/>
    <w:rsid w:val="00835707"/>
    <w:rsid w:val="00835F47"/>
    <w:rsid w:val="008413DD"/>
    <w:rsid w:val="00845051"/>
    <w:rsid w:val="008465A0"/>
    <w:rsid w:val="0084746E"/>
    <w:rsid w:val="00851B0A"/>
    <w:rsid w:val="00852BE9"/>
    <w:rsid w:val="00853C68"/>
    <w:rsid w:val="00861B00"/>
    <w:rsid w:val="00870DB5"/>
    <w:rsid w:val="00874CC6"/>
    <w:rsid w:val="00877B4F"/>
    <w:rsid w:val="00881CF6"/>
    <w:rsid w:val="008834FB"/>
    <w:rsid w:val="0088495B"/>
    <w:rsid w:val="00887485"/>
    <w:rsid w:val="00893A07"/>
    <w:rsid w:val="00894A70"/>
    <w:rsid w:val="00894E87"/>
    <w:rsid w:val="00897330"/>
    <w:rsid w:val="008A1261"/>
    <w:rsid w:val="008A4EBB"/>
    <w:rsid w:val="008B41E3"/>
    <w:rsid w:val="008C08A0"/>
    <w:rsid w:val="008C1EB2"/>
    <w:rsid w:val="008C28B4"/>
    <w:rsid w:val="008C3BA8"/>
    <w:rsid w:val="008C4A68"/>
    <w:rsid w:val="008C521D"/>
    <w:rsid w:val="008C6ADD"/>
    <w:rsid w:val="008C738D"/>
    <w:rsid w:val="008D0A64"/>
    <w:rsid w:val="008D4910"/>
    <w:rsid w:val="008E2F14"/>
    <w:rsid w:val="008E4852"/>
    <w:rsid w:val="008E5D01"/>
    <w:rsid w:val="008F3883"/>
    <w:rsid w:val="008F3BA9"/>
    <w:rsid w:val="008F5AEE"/>
    <w:rsid w:val="008F5D82"/>
    <w:rsid w:val="00904237"/>
    <w:rsid w:val="00917877"/>
    <w:rsid w:val="00920A11"/>
    <w:rsid w:val="00921CB4"/>
    <w:rsid w:val="00922049"/>
    <w:rsid w:val="00930C2D"/>
    <w:rsid w:val="0093165D"/>
    <w:rsid w:val="00931C90"/>
    <w:rsid w:val="0093340C"/>
    <w:rsid w:val="00933BC4"/>
    <w:rsid w:val="00940B33"/>
    <w:rsid w:val="00942DD5"/>
    <w:rsid w:val="009430F7"/>
    <w:rsid w:val="0095498A"/>
    <w:rsid w:val="009559BD"/>
    <w:rsid w:val="00956053"/>
    <w:rsid w:val="009566E0"/>
    <w:rsid w:val="009602A8"/>
    <w:rsid w:val="00961E6B"/>
    <w:rsid w:val="0096473E"/>
    <w:rsid w:val="009651B2"/>
    <w:rsid w:val="009722F0"/>
    <w:rsid w:val="009748E5"/>
    <w:rsid w:val="00984CDF"/>
    <w:rsid w:val="009923C2"/>
    <w:rsid w:val="00992F9D"/>
    <w:rsid w:val="00996420"/>
    <w:rsid w:val="009A15E3"/>
    <w:rsid w:val="009A4B76"/>
    <w:rsid w:val="009A4D0F"/>
    <w:rsid w:val="009A6E93"/>
    <w:rsid w:val="009B1739"/>
    <w:rsid w:val="009B28B2"/>
    <w:rsid w:val="009B33F8"/>
    <w:rsid w:val="009C0411"/>
    <w:rsid w:val="009C5BA7"/>
    <w:rsid w:val="009D149B"/>
    <w:rsid w:val="009D7413"/>
    <w:rsid w:val="009D7DE2"/>
    <w:rsid w:val="009D7ED5"/>
    <w:rsid w:val="009E374F"/>
    <w:rsid w:val="009E59CA"/>
    <w:rsid w:val="009E7A37"/>
    <w:rsid w:val="009F0BA9"/>
    <w:rsid w:val="009F3DB6"/>
    <w:rsid w:val="009F5573"/>
    <w:rsid w:val="00A015C7"/>
    <w:rsid w:val="00A032D2"/>
    <w:rsid w:val="00A03374"/>
    <w:rsid w:val="00A03E5D"/>
    <w:rsid w:val="00A07B54"/>
    <w:rsid w:val="00A104F0"/>
    <w:rsid w:val="00A10A49"/>
    <w:rsid w:val="00A24F6F"/>
    <w:rsid w:val="00A40EE0"/>
    <w:rsid w:val="00A433E2"/>
    <w:rsid w:val="00A44781"/>
    <w:rsid w:val="00A46B60"/>
    <w:rsid w:val="00A474BA"/>
    <w:rsid w:val="00A51812"/>
    <w:rsid w:val="00A527B5"/>
    <w:rsid w:val="00A54D40"/>
    <w:rsid w:val="00A56C2B"/>
    <w:rsid w:val="00A60463"/>
    <w:rsid w:val="00A65036"/>
    <w:rsid w:val="00A6700E"/>
    <w:rsid w:val="00A857BC"/>
    <w:rsid w:val="00A91D97"/>
    <w:rsid w:val="00A96258"/>
    <w:rsid w:val="00A974BF"/>
    <w:rsid w:val="00AA0D98"/>
    <w:rsid w:val="00AA29AA"/>
    <w:rsid w:val="00AB45EE"/>
    <w:rsid w:val="00AB5799"/>
    <w:rsid w:val="00AB5BE4"/>
    <w:rsid w:val="00AB71BA"/>
    <w:rsid w:val="00AB7F62"/>
    <w:rsid w:val="00AC0D82"/>
    <w:rsid w:val="00AD307B"/>
    <w:rsid w:val="00AD4C0E"/>
    <w:rsid w:val="00AE06FA"/>
    <w:rsid w:val="00AE1952"/>
    <w:rsid w:val="00AE3278"/>
    <w:rsid w:val="00AE43D2"/>
    <w:rsid w:val="00AE5AD6"/>
    <w:rsid w:val="00AE7DC5"/>
    <w:rsid w:val="00AF037F"/>
    <w:rsid w:val="00AF2378"/>
    <w:rsid w:val="00AF2A99"/>
    <w:rsid w:val="00B0160E"/>
    <w:rsid w:val="00B0170B"/>
    <w:rsid w:val="00B0321F"/>
    <w:rsid w:val="00B07EA3"/>
    <w:rsid w:val="00B1096B"/>
    <w:rsid w:val="00B15628"/>
    <w:rsid w:val="00B24737"/>
    <w:rsid w:val="00B306AF"/>
    <w:rsid w:val="00B32C6B"/>
    <w:rsid w:val="00B4063B"/>
    <w:rsid w:val="00B458F2"/>
    <w:rsid w:val="00B508B4"/>
    <w:rsid w:val="00B51148"/>
    <w:rsid w:val="00B618D9"/>
    <w:rsid w:val="00B61A84"/>
    <w:rsid w:val="00B668C1"/>
    <w:rsid w:val="00B74901"/>
    <w:rsid w:val="00B76889"/>
    <w:rsid w:val="00B776BE"/>
    <w:rsid w:val="00B814C2"/>
    <w:rsid w:val="00B85D75"/>
    <w:rsid w:val="00B87654"/>
    <w:rsid w:val="00B87D7E"/>
    <w:rsid w:val="00B945A1"/>
    <w:rsid w:val="00BA0F02"/>
    <w:rsid w:val="00BA4995"/>
    <w:rsid w:val="00BA55AD"/>
    <w:rsid w:val="00BA6EB1"/>
    <w:rsid w:val="00BA7A07"/>
    <w:rsid w:val="00BB6989"/>
    <w:rsid w:val="00BB6F23"/>
    <w:rsid w:val="00BB6F79"/>
    <w:rsid w:val="00BB7EE9"/>
    <w:rsid w:val="00BBDB95"/>
    <w:rsid w:val="00BC26FA"/>
    <w:rsid w:val="00BC3786"/>
    <w:rsid w:val="00BD500F"/>
    <w:rsid w:val="00BF2955"/>
    <w:rsid w:val="00BF3A78"/>
    <w:rsid w:val="00C00D41"/>
    <w:rsid w:val="00C1028F"/>
    <w:rsid w:val="00C118D7"/>
    <w:rsid w:val="00C20E9A"/>
    <w:rsid w:val="00C24285"/>
    <w:rsid w:val="00C249BC"/>
    <w:rsid w:val="00C30C90"/>
    <w:rsid w:val="00C31681"/>
    <w:rsid w:val="00C368E2"/>
    <w:rsid w:val="00C45C44"/>
    <w:rsid w:val="00C468BA"/>
    <w:rsid w:val="00C51F22"/>
    <w:rsid w:val="00C52888"/>
    <w:rsid w:val="00C6328F"/>
    <w:rsid w:val="00C639A5"/>
    <w:rsid w:val="00C66FB2"/>
    <w:rsid w:val="00C72164"/>
    <w:rsid w:val="00C75CEB"/>
    <w:rsid w:val="00C772F9"/>
    <w:rsid w:val="00C808BB"/>
    <w:rsid w:val="00C82421"/>
    <w:rsid w:val="00C82820"/>
    <w:rsid w:val="00C83838"/>
    <w:rsid w:val="00C843BC"/>
    <w:rsid w:val="00C86991"/>
    <w:rsid w:val="00C8774D"/>
    <w:rsid w:val="00C92A74"/>
    <w:rsid w:val="00C94B5F"/>
    <w:rsid w:val="00C9558C"/>
    <w:rsid w:val="00C95D9D"/>
    <w:rsid w:val="00CA33B3"/>
    <w:rsid w:val="00CB2007"/>
    <w:rsid w:val="00CC2E7B"/>
    <w:rsid w:val="00CC5C6F"/>
    <w:rsid w:val="00CD6B04"/>
    <w:rsid w:val="00CD7684"/>
    <w:rsid w:val="00CE1C60"/>
    <w:rsid w:val="00CE1DA9"/>
    <w:rsid w:val="00CE698E"/>
    <w:rsid w:val="00CF1A14"/>
    <w:rsid w:val="00CF1F5B"/>
    <w:rsid w:val="00CF5C89"/>
    <w:rsid w:val="00D03074"/>
    <w:rsid w:val="00D04C9A"/>
    <w:rsid w:val="00D0635C"/>
    <w:rsid w:val="00D0699A"/>
    <w:rsid w:val="00D07114"/>
    <w:rsid w:val="00D1344D"/>
    <w:rsid w:val="00D213BD"/>
    <w:rsid w:val="00D22C5C"/>
    <w:rsid w:val="00D256D2"/>
    <w:rsid w:val="00D31699"/>
    <w:rsid w:val="00D328D4"/>
    <w:rsid w:val="00D35B12"/>
    <w:rsid w:val="00D45AAC"/>
    <w:rsid w:val="00D53813"/>
    <w:rsid w:val="00D53E85"/>
    <w:rsid w:val="00D57B2C"/>
    <w:rsid w:val="00D6078F"/>
    <w:rsid w:val="00D60F2E"/>
    <w:rsid w:val="00D61BED"/>
    <w:rsid w:val="00D734AF"/>
    <w:rsid w:val="00D739A4"/>
    <w:rsid w:val="00D75220"/>
    <w:rsid w:val="00D7546B"/>
    <w:rsid w:val="00D80778"/>
    <w:rsid w:val="00D850F4"/>
    <w:rsid w:val="00D94FE1"/>
    <w:rsid w:val="00D97C26"/>
    <w:rsid w:val="00DA057B"/>
    <w:rsid w:val="00DA2376"/>
    <w:rsid w:val="00DA2CB7"/>
    <w:rsid w:val="00DA5D5D"/>
    <w:rsid w:val="00DB44D4"/>
    <w:rsid w:val="00DB5592"/>
    <w:rsid w:val="00DC42AA"/>
    <w:rsid w:val="00DC7925"/>
    <w:rsid w:val="00DD0E11"/>
    <w:rsid w:val="00DD1EBB"/>
    <w:rsid w:val="00DE3421"/>
    <w:rsid w:val="00DE56DD"/>
    <w:rsid w:val="00DE76D6"/>
    <w:rsid w:val="00DF3D08"/>
    <w:rsid w:val="00DF46D9"/>
    <w:rsid w:val="00E0460F"/>
    <w:rsid w:val="00E07D37"/>
    <w:rsid w:val="00E10D01"/>
    <w:rsid w:val="00E12B16"/>
    <w:rsid w:val="00E20156"/>
    <w:rsid w:val="00E269C9"/>
    <w:rsid w:val="00E305BA"/>
    <w:rsid w:val="00E342E9"/>
    <w:rsid w:val="00E4205F"/>
    <w:rsid w:val="00E52299"/>
    <w:rsid w:val="00E539E8"/>
    <w:rsid w:val="00E53EAD"/>
    <w:rsid w:val="00E56355"/>
    <w:rsid w:val="00E5649C"/>
    <w:rsid w:val="00E56C78"/>
    <w:rsid w:val="00E579D7"/>
    <w:rsid w:val="00E64510"/>
    <w:rsid w:val="00E64ECD"/>
    <w:rsid w:val="00E6524B"/>
    <w:rsid w:val="00E659C4"/>
    <w:rsid w:val="00E6730A"/>
    <w:rsid w:val="00E725D6"/>
    <w:rsid w:val="00E72808"/>
    <w:rsid w:val="00E76027"/>
    <w:rsid w:val="00E76A27"/>
    <w:rsid w:val="00E77126"/>
    <w:rsid w:val="00E82AE0"/>
    <w:rsid w:val="00E83BD2"/>
    <w:rsid w:val="00E91353"/>
    <w:rsid w:val="00E92C28"/>
    <w:rsid w:val="00E9426C"/>
    <w:rsid w:val="00EA0477"/>
    <w:rsid w:val="00EA08E0"/>
    <w:rsid w:val="00EA460E"/>
    <w:rsid w:val="00EA6353"/>
    <w:rsid w:val="00EB0559"/>
    <w:rsid w:val="00EC4CE1"/>
    <w:rsid w:val="00ED1B20"/>
    <w:rsid w:val="00ED20A6"/>
    <w:rsid w:val="00ED229D"/>
    <w:rsid w:val="00EE141D"/>
    <w:rsid w:val="00EE4F5C"/>
    <w:rsid w:val="00EE559C"/>
    <w:rsid w:val="00EE6CDC"/>
    <w:rsid w:val="00EE79E8"/>
    <w:rsid w:val="00EF2FB0"/>
    <w:rsid w:val="00EF6391"/>
    <w:rsid w:val="00EF6553"/>
    <w:rsid w:val="00EF723B"/>
    <w:rsid w:val="00F00F8F"/>
    <w:rsid w:val="00F027B9"/>
    <w:rsid w:val="00F16C0E"/>
    <w:rsid w:val="00F17DDA"/>
    <w:rsid w:val="00F2311F"/>
    <w:rsid w:val="00F2625C"/>
    <w:rsid w:val="00F332EC"/>
    <w:rsid w:val="00F43738"/>
    <w:rsid w:val="00F47C01"/>
    <w:rsid w:val="00F5038E"/>
    <w:rsid w:val="00F61553"/>
    <w:rsid w:val="00F67B8A"/>
    <w:rsid w:val="00F77BEC"/>
    <w:rsid w:val="00F84734"/>
    <w:rsid w:val="00F849CD"/>
    <w:rsid w:val="00F85DC0"/>
    <w:rsid w:val="00F87F3A"/>
    <w:rsid w:val="00F90D0F"/>
    <w:rsid w:val="00F93588"/>
    <w:rsid w:val="00F94889"/>
    <w:rsid w:val="00F97884"/>
    <w:rsid w:val="00FA3405"/>
    <w:rsid w:val="00FB5053"/>
    <w:rsid w:val="00FD297A"/>
    <w:rsid w:val="00FD4BCF"/>
    <w:rsid w:val="00FD5386"/>
    <w:rsid w:val="00FD6D03"/>
    <w:rsid w:val="00FE020E"/>
    <w:rsid w:val="00FE1986"/>
    <w:rsid w:val="00FE2258"/>
    <w:rsid w:val="00FE22FF"/>
    <w:rsid w:val="00FE2737"/>
    <w:rsid w:val="00FE3AFB"/>
    <w:rsid w:val="00FE4536"/>
    <w:rsid w:val="00FE6115"/>
    <w:rsid w:val="00FE71D6"/>
    <w:rsid w:val="00FF405A"/>
    <w:rsid w:val="00FF749D"/>
    <w:rsid w:val="0702B25E"/>
    <w:rsid w:val="24F4DFC8"/>
    <w:rsid w:val="2E0ABD02"/>
    <w:rsid w:val="377D8C0C"/>
    <w:rsid w:val="4023FF07"/>
    <w:rsid w:val="42B32E59"/>
    <w:rsid w:val="56C253DA"/>
    <w:rsid w:val="654D56E9"/>
    <w:rsid w:val="6D697A51"/>
    <w:rsid w:val="72274175"/>
    <w:rsid w:val="73146FF5"/>
    <w:rsid w:val="7AF8A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8753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www.w3.org/XML/1998/namespace"/>
    <ds:schemaRef ds:uri="http://purl.org/dc/dcmitype/"/>
    <ds:schemaRef ds:uri="fcf04dab-dc09-4c96-8051-2bc2fa59da3e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Lidl Stiftung &amp; Co. KG</Company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GIADA SPEZIE</cp:lastModifiedBy>
  <cp:revision>19</cp:revision>
  <cp:lastPrinted>2023-02-14T10:18:00Z</cp:lastPrinted>
  <dcterms:created xsi:type="dcterms:W3CDTF">2024-12-23T09:32:00Z</dcterms:created>
  <dcterms:modified xsi:type="dcterms:W3CDTF">2025-01-16T14:26:00Z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