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0E4C418B" w:rsidR="00AD21E2" w:rsidRDefault="00811F1B" w:rsidP="002A061D">
      <w:pPr>
        <w:pStyle w:val="EinfAbs"/>
        <w:jc w:val="center"/>
        <w:rPr>
          <w:rFonts w:ascii="Calibri" w:hAnsi="Calibri" w:cs="Calibri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apre a brescia</w:t>
      </w:r>
      <w:r w:rsidR="00DD7D3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IL</w:t>
      </w:r>
      <w:r w:rsidR="001479D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6</w:t>
      </w:r>
      <w:r w:rsidR="00DD7D3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°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supermercato</w:t>
      </w:r>
      <w:r w:rsidR="001479D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lidl</w:t>
      </w:r>
    </w:p>
    <w:p w14:paraId="1F072E0B" w14:textId="21887CDB" w:rsidR="00BB6F79" w:rsidRPr="00527C82" w:rsidRDefault="00DF17AD" w:rsidP="00AD21E2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>Creati 2</w:t>
      </w:r>
      <w:r w:rsidR="00C515D4">
        <w:rPr>
          <w:rFonts w:asciiTheme="minorHAnsi" w:hAnsiTheme="minorHAnsi" w:cstheme="minorHAnsi"/>
          <w:bCs/>
          <w:i/>
          <w:sz w:val="26"/>
          <w:szCs w:val="26"/>
          <w:lang w:val="it-IT"/>
        </w:rPr>
        <w:t>9</w:t>
      </w:r>
      <w:r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nuovi posti di lavoro</w:t>
      </w:r>
    </w:p>
    <w:p w14:paraId="733E18B4" w14:textId="6F94C952" w:rsidR="00BB6F79" w:rsidRPr="001479D9" w:rsidRDefault="00CB0BF5" w:rsidP="001479D9">
      <w:pPr>
        <w:pStyle w:val="Paragrafoelenco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6"/>
          <w:szCs w:val="26"/>
          <w:lang w:val="it-IT"/>
        </w:rPr>
      </w:pP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L’Insegna </w:t>
      </w:r>
      <w:r w:rsidR="00E1137C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apre</w:t>
      </w:r>
      <w:r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contemporaneamente a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Milano, Romano di Lombardia (BG)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,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Santo Stefano </w:t>
      </w:r>
      <w:r w:rsidR="00767BAC" w:rsidRPr="00767BAC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al Mare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(IM)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,</w:t>
      </w:r>
      <w:r w:rsidR="00811F1B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Roma,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Matera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 xml:space="preserve"> e </w:t>
      </w:r>
      <w:r w:rsidR="001479D9" w:rsidRP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Palermo</w:t>
      </w:r>
      <w:r w:rsidR="001479D9">
        <w:rPr>
          <w:rFonts w:asciiTheme="minorHAnsi" w:hAnsiTheme="minorHAnsi" w:cstheme="minorHAnsi"/>
          <w:bCs/>
          <w:i/>
          <w:sz w:val="26"/>
          <w:szCs w:val="26"/>
          <w:lang w:val="it-IT"/>
        </w:rPr>
        <w:t>.</w:t>
      </w:r>
    </w:p>
    <w:p w14:paraId="42D41755" w14:textId="77777777" w:rsidR="00E1137C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0AEF9953" w14:textId="251B70EC" w:rsidR="00AA65C6" w:rsidRPr="00E961BF" w:rsidRDefault="00811F1B" w:rsidP="00461D50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Brescia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1479D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27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C56BF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febbraio</w:t>
      </w:r>
      <w:r w:rsidR="00920A1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8282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5</w:t>
      </w:r>
      <w:r w:rsidR="004B42C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BA0F02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–</w:t>
      </w:r>
      <w:bookmarkStart w:id="0" w:name="_Hlk187250456"/>
      <w:bookmarkStart w:id="1" w:name="_Hlk95897806"/>
      <w:r w:rsidR="000C5C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8C032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Lidl Italia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rafforza la sua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presenza sul territorio nazionale con l'apertura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simultanea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830AB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sette</w:t>
      </w:r>
      <w:r w:rsidR="00DD7D39" w:rsidRPr="00AD21E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punti vendita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diverse città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lungo tutto lo stivale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: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Brescia, Milano, Romano di Lombardia (BG), Santo Stefano</w:t>
      </w:r>
      <w:r w:rsidR="00694FB2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al Mare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(IM),</w:t>
      </w:r>
      <w:r w:rsid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Roma,</w:t>
      </w:r>
      <w:r w:rsidR="0088183C" w:rsidRPr="0088183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Matera e Palermo</w:t>
      </w:r>
      <w:r w:rsidR="00DD7D39" w:rsidRPr="00CB0BF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A52B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 questa espansione, l’Azienda non solo amplia la propria rete, ma ribadisce la volontà di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rendere la qualità accessibile a tutti, senza rinunciare alla convenienza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DD7D3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L’inaugurazione del nuovo 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store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Brescia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segna un ulteriore passo avanti in questa direzione, portando anche benefici occupazionali con l’inserimento di 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</w:t>
      </w:r>
      <w:r w:rsidR="00C515D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9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nuove persone</w:t>
      </w:r>
      <w:r w:rsidR="0080701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uniscono agli oltre 22.000 collaboratori di tutta Italia</w:t>
      </w:r>
      <w:r w:rsidR="00E961BF" w:rsidRPr="00E961B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bookmarkEnd w:id="0"/>
    <w:bookmarkEnd w:id="1"/>
    <w:p w14:paraId="72FF14CB" w14:textId="77777777" w:rsidR="00592A30" w:rsidRDefault="00592A30" w:rsidP="002C42C8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F604303" w14:textId="4E52A36D" w:rsidR="00592A30" w:rsidRPr="009B33F8" w:rsidRDefault="0071422D" w:rsidP="009B33F8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</w:t>
      </w:r>
      <w:r w:rsidR="00E961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nuovo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Lidl </w:t>
      </w:r>
      <w:r w:rsidR="00E961BF">
        <w:rPr>
          <w:rFonts w:cs="Calibri-Bold"/>
          <w:b/>
          <w:bCs/>
          <w:color w:val="1F497D" w:themeColor="text2"/>
          <w:sz w:val="28"/>
          <w:szCs w:val="26"/>
          <w:lang w:val="it-IT"/>
        </w:rPr>
        <w:t>di</w:t>
      </w:r>
      <w:r w:rsidR="002A061D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  <w:r w:rsidR="00811F1B">
        <w:rPr>
          <w:rFonts w:cs="Calibri-Bold"/>
          <w:b/>
          <w:bCs/>
          <w:color w:val="1F497D" w:themeColor="text2"/>
          <w:sz w:val="28"/>
          <w:szCs w:val="26"/>
          <w:lang w:val="it-IT"/>
        </w:rPr>
        <w:t>Brescia</w:t>
      </w:r>
      <w:r w:rsidRPr="00010A67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</w:p>
    <w:p w14:paraId="51745E8C" w14:textId="1F10F156" w:rsidR="00596FB0" w:rsidRPr="00764BF8" w:rsidRDefault="00E961BF" w:rsidP="002A2767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A87AB2">
        <w:rPr>
          <w:rFonts w:asciiTheme="minorHAnsi" w:hAnsiTheme="minorHAnsi" w:cstheme="minorHAnsi"/>
          <w:bCs/>
          <w:color w:val="auto"/>
          <w:sz w:val="22"/>
          <w:szCs w:val="22"/>
        </w:rPr>
        <w:t>Il taglio del nastro di questa mattina, avvenuto alla presenza</w:t>
      </w:r>
      <w:r w:rsidR="00811F1B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15D64">
        <w:rPr>
          <w:rFonts w:asciiTheme="minorHAnsi" w:hAnsiTheme="minorHAnsi" w:cstheme="minorHAnsi"/>
          <w:bCs/>
          <w:color w:val="auto"/>
          <w:sz w:val="22"/>
          <w:szCs w:val="22"/>
        </w:rPr>
        <w:t>del</w:t>
      </w:r>
      <w:r w:rsidR="00811F1B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15D64">
        <w:rPr>
          <w:rFonts w:asciiTheme="minorHAnsi" w:hAnsiTheme="minorHAnsi" w:cstheme="minorHAnsi"/>
          <w:b/>
          <w:color w:val="auto"/>
          <w:sz w:val="22"/>
          <w:szCs w:val="22"/>
        </w:rPr>
        <w:t>Presidente della Commissione Commercio, economia e lavoro, turismo,</w:t>
      </w:r>
      <w:r w:rsidR="00815D64" w:rsidRPr="00815D64">
        <w:t xml:space="preserve"> </w:t>
      </w:r>
      <w:r w:rsidR="00815D64" w:rsidRPr="00815D64">
        <w:rPr>
          <w:rFonts w:asciiTheme="minorHAnsi" w:hAnsiTheme="minorHAnsi" w:cstheme="minorHAnsi"/>
          <w:b/>
          <w:color w:val="auto"/>
          <w:sz w:val="22"/>
          <w:szCs w:val="22"/>
        </w:rPr>
        <w:t>Iyas Ashkar</w:t>
      </w:r>
      <w:r w:rsidR="00815D6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segnato l’inaugurazione di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 punto vendita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all’avanguardia,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progettato nel rispetto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de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più recenti standard aziendali di </w:t>
      </w:r>
      <w:r w:rsidR="00EB4B88" w:rsidRPr="00A87AB2">
        <w:rPr>
          <w:rFonts w:asciiTheme="minorHAnsi" w:hAnsiTheme="minorHAnsi" w:cstheme="minorHAnsi"/>
          <w:b/>
          <w:color w:val="auto"/>
          <w:sz w:val="22"/>
          <w:szCs w:val="22"/>
        </w:rPr>
        <w:t>sostenibilità</w:t>
      </w:r>
      <w:r w:rsidR="00417B07" w:rsidRPr="00A87AB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ambientale e</w:t>
      </w:r>
      <w:r w:rsidR="00EB4B88" w:rsidRPr="00A87AB2">
        <w:rPr>
          <w:rFonts w:asciiTheme="minorHAnsi" w:hAnsiTheme="minorHAnsi" w:cstheme="minorHAnsi"/>
          <w:b/>
          <w:color w:val="auto"/>
          <w:sz w:val="22"/>
          <w:szCs w:val="22"/>
        </w:rPr>
        <w:t xml:space="preserve">d </w:t>
      </w:r>
      <w:r w:rsidR="00417B07" w:rsidRPr="00A87AB2">
        <w:rPr>
          <w:rFonts w:asciiTheme="minorHAnsi" w:hAnsiTheme="minorHAnsi" w:cstheme="minorHAnsi"/>
          <w:b/>
          <w:color w:val="auto"/>
          <w:sz w:val="22"/>
          <w:szCs w:val="22"/>
        </w:rPr>
        <w:t>efficienza energetica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Questa apertura rappresenta anche un importante intervento di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17B07" w:rsidRPr="00A87AB2">
        <w:rPr>
          <w:rFonts w:asciiTheme="minorHAnsi" w:hAnsiTheme="minorHAnsi" w:cstheme="minorHAnsi"/>
          <w:b/>
          <w:color w:val="auto"/>
          <w:sz w:val="22"/>
          <w:szCs w:val="22"/>
        </w:rPr>
        <w:t>riqualifica</w:t>
      </w:r>
      <w:r w:rsidR="00811F1B" w:rsidRPr="00A87AB2">
        <w:rPr>
          <w:rFonts w:asciiTheme="minorHAnsi" w:hAnsiTheme="minorHAnsi" w:cstheme="minorHAnsi"/>
          <w:b/>
          <w:color w:val="auto"/>
          <w:sz w:val="22"/>
          <w:szCs w:val="22"/>
        </w:rPr>
        <w:t>zione</w:t>
      </w:r>
      <w:r w:rsidR="00417B07" w:rsidRPr="00A87AB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EB4B88" w:rsidRPr="00A87AB2">
        <w:rPr>
          <w:rFonts w:asciiTheme="minorHAnsi" w:hAnsiTheme="minorHAnsi" w:cstheme="minorHAnsi"/>
          <w:b/>
          <w:color w:val="auto"/>
          <w:sz w:val="22"/>
          <w:szCs w:val="22"/>
        </w:rPr>
        <w:t>urbana</w:t>
      </w:r>
      <w:r w:rsidR="005F5B4E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rigenerazione di 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un’area precedentemente occupata da un’acciaieria dismessa</w:t>
      </w:r>
      <w:r w:rsidR="00417B0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FA27F4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Oltre</w:t>
      </w:r>
      <w:r w:rsidR="00811F1B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 nuovo store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11F1B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sono stati realizzati un parcheggio pubblico e un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’area</w:t>
      </w:r>
      <w:r w:rsidR="00811F1B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verde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, contribuendo a</w:t>
      </w:r>
      <w:r w:rsidR="005F5B4E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lla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valorizza</w:t>
      </w:r>
      <w:r w:rsidR="005F5B4E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zione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F5B4E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de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 territorio e </w:t>
      </w:r>
      <w:r w:rsidR="005F5B4E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alla riconsegna di</w:t>
      </w:r>
      <w:r w:rsidR="00EB4B8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nuovi spazi alla comunità</w:t>
      </w:r>
      <w:r w:rsidR="00811F1B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A27F4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L’edificio è dotato di un </w:t>
      </w:r>
      <w:r w:rsidR="00FA27F4" w:rsidRPr="00A87AB2">
        <w:rPr>
          <w:rFonts w:asciiTheme="minorHAnsi" w:hAnsiTheme="minorHAnsi" w:cstheme="minorHAnsi"/>
          <w:b/>
          <w:color w:val="auto"/>
          <w:sz w:val="22"/>
          <w:szCs w:val="22"/>
        </w:rPr>
        <w:t>impianto fotovoltaico da 1</w:t>
      </w:r>
      <w:r w:rsidR="00764BF8" w:rsidRPr="00A87AB2">
        <w:rPr>
          <w:rFonts w:asciiTheme="minorHAnsi" w:hAnsiTheme="minorHAnsi" w:cstheme="minorHAnsi"/>
          <w:b/>
          <w:color w:val="auto"/>
          <w:sz w:val="22"/>
          <w:szCs w:val="22"/>
        </w:rPr>
        <w:t>50</w:t>
      </w:r>
      <w:r w:rsidR="00FA27F4" w:rsidRPr="00A87AB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64BF8" w:rsidRPr="00A87AB2">
        <w:rPr>
          <w:rFonts w:asciiTheme="minorHAnsi" w:hAnsiTheme="minorHAnsi" w:cstheme="minorHAnsi"/>
          <w:b/>
          <w:color w:val="auto"/>
          <w:sz w:val="22"/>
          <w:szCs w:val="22"/>
        </w:rPr>
        <w:t>k</w:t>
      </w:r>
      <w:r w:rsidR="00FA27F4" w:rsidRPr="00A87AB2">
        <w:rPr>
          <w:rFonts w:asciiTheme="minorHAnsi" w:hAnsiTheme="minorHAnsi" w:cstheme="minorHAnsi"/>
          <w:b/>
          <w:color w:val="auto"/>
          <w:sz w:val="22"/>
          <w:szCs w:val="22"/>
        </w:rPr>
        <w:t>W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</w:t>
      </w:r>
      <w:r w:rsidR="00FA27F4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il restante fabbisogno energetico è coperto al 100% da fonti rinnovabili</w:t>
      </w:r>
      <w:r w:rsidR="00027276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L’illuminazione interna sfrutta sia la luce naturale, garantita da ampie vetrate, sia sistemi a LED, che offrono un risparmio del 50% rispetto alle tecnologie tradizionali</w:t>
      </w:r>
      <w:bookmarkStart w:id="2" w:name="_Hlk191385150"/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Il supermercato, con un’area vendita di </w:t>
      </w:r>
      <w:r w:rsidR="00764BF8" w:rsidRPr="00A87AB2">
        <w:rPr>
          <w:rFonts w:asciiTheme="minorHAnsi" w:hAnsiTheme="minorHAnsi" w:cstheme="minorHAnsi"/>
          <w:b/>
          <w:color w:val="auto"/>
          <w:sz w:val="22"/>
          <w:szCs w:val="22"/>
        </w:rPr>
        <w:t>oltre 1.200 mq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924ED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si </w:t>
      </w:r>
      <w:r w:rsidR="00C515D4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trova </w:t>
      </w:r>
      <w:r w:rsidR="004924ED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in</w:t>
      </w:r>
      <w:r w:rsidR="00C515D4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515D4" w:rsidRPr="00A87AB2">
        <w:rPr>
          <w:rFonts w:asciiTheme="minorHAnsi" w:hAnsiTheme="minorHAnsi" w:cstheme="minorHAnsi"/>
          <w:b/>
          <w:color w:val="auto"/>
          <w:sz w:val="22"/>
          <w:szCs w:val="22"/>
        </w:rPr>
        <w:t>via Triumplina</w:t>
      </w:r>
      <w:r w:rsidR="004924ED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, con accesso da v</w:t>
      </w:r>
      <w:r w:rsidR="00C515D4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ia Pertusati</w:t>
      </w:r>
      <w:r w:rsidR="004924ED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. È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aperto</w:t>
      </w:r>
      <w:r w:rsidR="00764BF8" w:rsidRPr="00A87AB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dal lunedì al sabato </w:t>
      </w:r>
      <w:bookmarkEnd w:id="2"/>
      <w:r w:rsidR="00764BF8" w:rsidRPr="00A87AB2">
        <w:rPr>
          <w:rFonts w:asciiTheme="minorHAnsi" w:hAnsiTheme="minorHAnsi" w:cstheme="minorHAnsi"/>
          <w:b/>
          <w:color w:val="auto"/>
          <w:sz w:val="22"/>
          <w:szCs w:val="22"/>
        </w:rPr>
        <w:t>dalle 8:00 alle 21:00 e la domenica dalle 8:00 alle 20:30</w:t>
      </w:r>
      <w:r w:rsidR="008773FC" w:rsidRPr="00A87AB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</w:t>
      </w:r>
      <w:r w:rsidR="00764BF8" w:rsidRPr="00A87AB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8773FC" w:rsidRPr="00A87AB2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I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parcheggio</w:t>
      </w:r>
      <w:r w:rsidR="008773FC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, che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dispone di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oltre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A2767" w:rsidRPr="00A87AB2">
        <w:rPr>
          <w:rFonts w:asciiTheme="minorHAnsi" w:hAnsiTheme="minorHAnsi" w:cstheme="minorHAnsi"/>
          <w:b/>
          <w:color w:val="auto"/>
          <w:sz w:val="22"/>
          <w:szCs w:val="22"/>
        </w:rPr>
        <w:t>120</w:t>
      </w:r>
      <w:r w:rsidR="00764BF8" w:rsidRPr="00A87AB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post</w:t>
      </w:r>
      <w:r w:rsidR="008773FC" w:rsidRPr="00A87AB2">
        <w:rPr>
          <w:rFonts w:asciiTheme="minorHAnsi" w:hAnsiTheme="minorHAnsi" w:cstheme="minorHAnsi"/>
          <w:b/>
          <w:color w:val="auto"/>
          <w:sz w:val="22"/>
          <w:szCs w:val="22"/>
        </w:rPr>
        <w:t>i</w:t>
      </w:r>
      <w:r w:rsidR="002A2767" w:rsidRPr="00A87AB2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auto</w:t>
      </w:r>
      <w:r w:rsidR="008773FC" w:rsidRPr="00A87AB2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773FC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è dotato anche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64BF8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</w:t>
      </w:r>
      <w:r w:rsidR="002A2767" w:rsidRPr="00A87AB2">
        <w:rPr>
          <w:rFonts w:asciiTheme="minorHAnsi" w:hAnsiTheme="minorHAnsi" w:cstheme="minorHAnsi"/>
          <w:b/>
          <w:color w:val="auto"/>
          <w:sz w:val="22"/>
          <w:szCs w:val="22"/>
        </w:rPr>
        <w:t>colonnina di ricarica per veicoli elettrici</w:t>
      </w:r>
      <w:r w:rsidR="002A2767" w:rsidRPr="00A87AB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4C094AF6" w14:textId="77777777" w:rsidR="00060737" w:rsidRPr="00992F9D" w:rsidRDefault="00060737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  <w:highlight w:val="yellow"/>
        </w:rPr>
      </w:pPr>
    </w:p>
    <w:p w14:paraId="62A2C78B" w14:textId="0F847016" w:rsidR="009A3AE9" w:rsidRPr="0029724C" w:rsidRDefault="00807011" w:rsidP="0029724C">
      <w:pPr>
        <w:pStyle w:val="EinfAbs"/>
        <w:jc w:val="both"/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</w:pPr>
      <w:bookmarkStart w:id="3" w:name="_Hlk190701993"/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U</w:t>
      </w:r>
      <w:r w:rsidR="00D70771"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na spesa </w:t>
      </w:r>
      <w:r w:rsidR="009A3AE9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conveniente</w:t>
      </w:r>
      <w:r w:rsidR="00D70771" w:rsidRPr="00AE06FA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e di qualità</w:t>
      </w:r>
      <w:r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 xml:space="preserve"> </w:t>
      </w:r>
      <w:r w:rsidR="00506FFD">
        <w:rPr>
          <w:rFonts w:asciiTheme="minorHAnsi" w:hAnsiTheme="minorHAnsi" w:cstheme="minorHAnsi"/>
          <w:b/>
          <w:color w:val="17365D" w:themeColor="text2" w:themeShade="BF"/>
          <w:sz w:val="22"/>
          <w:szCs w:val="22"/>
          <w:lang w:val="it-IT"/>
        </w:rPr>
        <w:t>per soddisfare ogni esigenza</w:t>
      </w:r>
    </w:p>
    <w:p w14:paraId="66F36A32" w14:textId="2E6813CE" w:rsidR="006746CF" w:rsidRDefault="0088183C" w:rsidP="0088183C">
      <w:pPr>
        <w:pStyle w:val="Default"/>
        <w:spacing w:line="276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store offr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506FF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prodotti freschi e di qualità, con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frutta e verdura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consegnate ogni giorno, un vasto assortimento di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pane e specialità da forno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nell’area panetteria e piatti pronti disponibili nell’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angolo rosticceria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06FFD">
        <w:rPr>
          <w:rFonts w:asciiTheme="minorHAnsi" w:hAnsiTheme="minorHAnsi" w:cstheme="minorHAnsi"/>
          <w:bCs/>
          <w:color w:val="auto"/>
          <w:sz w:val="22"/>
          <w:szCs w:val="22"/>
        </w:rPr>
        <w:t>L’assortimento è pensato per sodisfare ogni esigenza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infatti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trovare </w:t>
      </w:r>
      <w:r w:rsidR="009A3AE9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senza glutine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9A3AE9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senza lattosio, bio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e</w:t>
      </w:r>
      <w:r w:rsidR="009A3AE9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 ad alto contenuto di proteine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oltre naturalmente alle linee dedicate alla </w:t>
      </w:r>
      <w:r w:rsidR="009A3AE9" w:rsidRPr="0029724C">
        <w:rPr>
          <w:rFonts w:asciiTheme="minorHAnsi" w:hAnsiTheme="minorHAnsi" w:cstheme="minorHAnsi"/>
          <w:b/>
          <w:color w:val="auto"/>
          <w:sz w:val="22"/>
          <w:szCs w:val="22"/>
        </w:rPr>
        <w:t xml:space="preserve">cura della casa e della persona 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agli </w:t>
      </w:r>
      <w:r w:rsidR="009A3AE9" w:rsidRPr="0029724C">
        <w:rPr>
          <w:rFonts w:asciiTheme="minorHAnsi" w:hAnsiTheme="minorHAnsi" w:cstheme="minorHAnsi"/>
          <w:b/>
          <w:color w:val="auto"/>
          <w:sz w:val="22"/>
          <w:szCs w:val="22"/>
        </w:rPr>
        <w:t>animali domestici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506FFD">
        <w:rPr>
          <w:rFonts w:asciiTheme="minorHAnsi" w:hAnsiTheme="minorHAnsi" w:cstheme="minorHAnsi"/>
          <w:bCs/>
          <w:color w:val="auto"/>
          <w:sz w:val="22"/>
          <w:szCs w:val="22"/>
        </w:rPr>
        <w:t>sempre con il</w:t>
      </w:r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miglior rapporto qualità-prezzo.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06FFD">
        <w:rPr>
          <w:rFonts w:asciiTheme="minorHAnsi" w:hAnsiTheme="minorHAnsi" w:cstheme="minorHAnsi"/>
          <w:bCs/>
          <w:color w:val="auto"/>
          <w:sz w:val="22"/>
          <w:szCs w:val="22"/>
        </w:rPr>
        <w:t>Completano l’offerta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 xml:space="preserve">oltre </w:t>
      </w:r>
      <w:r w:rsidR="00807011" w:rsidRPr="00807011">
        <w:rPr>
          <w:rFonts w:asciiTheme="minorHAnsi" w:hAnsiTheme="minorHAnsi" w:cstheme="minorHAnsi"/>
          <w:b/>
          <w:color w:val="auto"/>
          <w:sz w:val="22"/>
          <w:szCs w:val="22"/>
        </w:rPr>
        <w:t>10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0 prodotti certificati V-Label vegetariani e vegani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 marchio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Vemondo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bookmarkEnd w:id="3"/>
      <w:r w:rsidR="009A3AE9" w:rsidRPr="009A3AE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tutti i clienti possono usufruire di </w:t>
      </w:r>
      <w:r w:rsidRPr="00807011">
        <w:rPr>
          <w:rFonts w:asciiTheme="minorHAnsi" w:hAnsiTheme="minorHAnsi" w:cstheme="minorHAnsi"/>
          <w:b/>
          <w:color w:val="auto"/>
          <w:sz w:val="22"/>
          <w:szCs w:val="22"/>
        </w:rPr>
        <w:t>Lidl Plus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l’app gratuita di Lidl che offre </w:t>
      </w:r>
      <w:r w:rsidRPr="0088183C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buoni sconto personalizzati, promozioni esclusive e la possibilità di consultare i volantini digitali direttamente dal proprio smartphone.</w:t>
      </w:r>
    </w:p>
    <w:p w14:paraId="67D9DDD3" w14:textId="77777777" w:rsidR="0029724C" w:rsidRPr="00992F9D" w:rsidRDefault="0029724C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  <w:highlight w:val="yellow"/>
        </w:rPr>
      </w:pPr>
    </w:p>
    <w:p w14:paraId="1071ED6D" w14:textId="77777777" w:rsidR="004B42C1" w:rsidRPr="00AE06FA" w:rsidRDefault="004B42C1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24D73DD7" w14:textId="77777777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4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7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4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5920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66A5453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3872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5017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0A67"/>
    <w:rsid w:val="00017AD1"/>
    <w:rsid w:val="00017D8C"/>
    <w:rsid w:val="00017DEE"/>
    <w:rsid w:val="00023663"/>
    <w:rsid w:val="00025A71"/>
    <w:rsid w:val="00027276"/>
    <w:rsid w:val="00030EBA"/>
    <w:rsid w:val="00032445"/>
    <w:rsid w:val="000372AD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479D9"/>
    <w:rsid w:val="0015267E"/>
    <w:rsid w:val="00153BC8"/>
    <w:rsid w:val="00154FC8"/>
    <w:rsid w:val="001634C0"/>
    <w:rsid w:val="00163AB9"/>
    <w:rsid w:val="00166054"/>
    <w:rsid w:val="0017060B"/>
    <w:rsid w:val="00171FA8"/>
    <w:rsid w:val="0017243E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497C"/>
    <w:rsid w:val="0020506A"/>
    <w:rsid w:val="00206F17"/>
    <w:rsid w:val="00211365"/>
    <w:rsid w:val="002244A1"/>
    <w:rsid w:val="0023690B"/>
    <w:rsid w:val="00244CA2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77A1"/>
    <w:rsid w:val="002C42C8"/>
    <w:rsid w:val="002C536C"/>
    <w:rsid w:val="002C7DB9"/>
    <w:rsid w:val="002D1864"/>
    <w:rsid w:val="002D46E2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10E19"/>
    <w:rsid w:val="00313F84"/>
    <w:rsid w:val="003149F8"/>
    <w:rsid w:val="003160B1"/>
    <w:rsid w:val="00316529"/>
    <w:rsid w:val="003208E6"/>
    <w:rsid w:val="003230DC"/>
    <w:rsid w:val="00332E3D"/>
    <w:rsid w:val="00334784"/>
    <w:rsid w:val="00335E5F"/>
    <w:rsid w:val="00340E34"/>
    <w:rsid w:val="00351C1D"/>
    <w:rsid w:val="0035281F"/>
    <w:rsid w:val="00355A0C"/>
    <w:rsid w:val="00362FE4"/>
    <w:rsid w:val="00363AF9"/>
    <w:rsid w:val="0036626B"/>
    <w:rsid w:val="00371E49"/>
    <w:rsid w:val="0037317E"/>
    <w:rsid w:val="003747D3"/>
    <w:rsid w:val="0037694A"/>
    <w:rsid w:val="003800F8"/>
    <w:rsid w:val="00384BCE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2A21"/>
    <w:rsid w:val="004157D6"/>
    <w:rsid w:val="00417B07"/>
    <w:rsid w:val="0042032F"/>
    <w:rsid w:val="00424502"/>
    <w:rsid w:val="0042500D"/>
    <w:rsid w:val="004305C9"/>
    <w:rsid w:val="004306DB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8056B"/>
    <w:rsid w:val="00487BD5"/>
    <w:rsid w:val="004924ED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06FFD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5B4E"/>
    <w:rsid w:val="005F73D7"/>
    <w:rsid w:val="005F7BEA"/>
    <w:rsid w:val="00602764"/>
    <w:rsid w:val="00613262"/>
    <w:rsid w:val="006227DD"/>
    <w:rsid w:val="00630B4A"/>
    <w:rsid w:val="00631993"/>
    <w:rsid w:val="00631B8C"/>
    <w:rsid w:val="00633A12"/>
    <w:rsid w:val="006360CD"/>
    <w:rsid w:val="00642205"/>
    <w:rsid w:val="00645A03"/>
    <w:rsid w:val="00646E8A"/>
    <w:rsid w:val="00646F25"/>
    <w:rsid w:val="006513C5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6CBC"/>
    <w:rsid w:val="006947AB"/>
    <w:rsid w:val="00694FB2"/>
    <w:rsid w:val="0069546C"/>
    <w:rsid w:val="006A1FB7"/>
    <w:rsid w:val="006A7843"/>
    <w:rsid w:val="006A7E99"/>
    <w:rsid w:val="006B7030"/>
    <w:rsid w:val="006B7AB8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22D"/>
    <w:rsid w:val="00721BD7"/>
    <w:rsid w:val="00722E57"/>
    <w:rsid w:val="007233D6"/>
    <w:rsid w:val="007243DB"/>
    <w:rsid w:val="00725035"/>
    <w:rsid w:val="00730ED9"/>
    <w:rsid w:val="00733CE1"/>
    <w:rsid w:val="0074190F"/>
    <w:rsid w:val="00744CC7"/>
    <w:rsid w:val="00757C2B"/>
    <w:rsid w:val="00757F46"/>
    <w:rsid w:val="0076125D"/>
    <w:rsid w:val="00764BF8"/>
    <w:rsid w:val="00764ECB"/>
    <w:rsid w:val="00765598"/>
    <w:rsid w:val="00766453"/>
    <w:rsid w:val="00767460"/>
    <w:rsid w:val="00767921"/>
    <w:rsid w:val="00767BAC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40D9"/>
    <w:rsid w:val="00807011"/>
    <w:rsid w:val="00811F1B"/>
    <w:rsid w:val="00814ECB"/>
    <w:rsid w:val="00815D64"/>
    <w:rsid w:val="008234CB"/>
    <w:rsid w:val="00826C76"/>
    <w:rsid w:val="00830ABE"/>
    <w:rsid w:val="00832CB5"/>
    <w:rsid w:val="008346A8"/>
    <w:rsid w:val="00835707"/>
    <w:rsid w:val="00835F47"/>
    <w:rsid w:val="00836268"/>
    <w:rsid w:val="008413DD"/>
    <w:rsid w:val="00845051"/>
    <w:rsid w:val="008465A0"/>
    <w:rsid w:val="0084746E"/>
    <w:rsid w:val="00851B0A"/>
    <w:rsid w:val="00852BE9"/>
    <w:rsid w:val="00853C68"/>
    <w:rsid w:val="00861B00"/>
    <w:rsid w:val="00870DB5"/>
    <w:rsid w:val="00874CC6"/>
    <w:rsid w:val="008773FC"/>
    <w:rsid w:val="00877B4F"/>
    <w:rsid w:val="0088183C"/>
    <w:rsid w:val="00881CF6"/>
    <w:rsid w:val="008834FB"/>
    <w:rsid w:val="0088495B"/>
    <w:rsid w:val="00887485"/>
    <w:rsid w:val="00893A07"/>
    <w:rsid w:val="00894A70"/>
    <w:rsid w:val="00894E87"/>
    <w:rsid w:val="00897330"/>
    <w:rsid w:val="008A1261"/>
    <w:rsid w:val="008A4EBB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22F0"/>
    <w:rsid w:val="009748E5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BA7"/>
    <w:rsid w:val="009D149B"/>
    <w:rsid w:val="009D7413"/>
    <w:rsid w:val="009D7DE2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5036"/>
    <w:rsid w:val="00A6700E"/>
    <w:rsid w:val="00A857BC"/>
    <w:rsid w:val="00A8771B"/>
    <w:rsid w:val="00A87AB2"/>
    <w:rsid w:val="00A91D97"/>
    <w:rsid w:val="00A96258"/>
    <w:rsid w:val="00A974BF"/>
    <w:rsid w:val="00AA0D98"/>
    <w:rsid w:val="00AA29AA"/>
    <w:rsid w:val="00AA65C6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7DC5"/>
    <w:rsid w:val="00AF037F"/>
    <w:rsid w:val="00AF2378"/>
    <w:rsid w:val="00AF2A99"/>
    <w:rsid w:val="00B0160E"/>
    <w:rsid w:val="00B0170B"/>
    <w:rsid w:val="00B02BC0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6413"/>
    <w:rsid w:val="00C042BE"/>
    <w:rsid w:val="00C1028F"/>
    <w:rsid w:val="00C118D7"/>
    <w:rsid w:val="00C20E9A"/>
    <w:rsid w:val="00C24285"/>
    <w:rsid w:val="00C249BC"/>
    <w:rsid w:val="00C30C90"/>
    <w:rsid w:val="00C31681"/>
    <w:rsid w:val="00C368E2"/>
    <w:rsid w:val="00C45C44"/>
    <w:rsid w:val="00C468BA"/>
    <w:rsid w:val="00C515D4"/>
    <w:rsid w:val="00C51F22"/>
    <w:rsid w:val="00C52888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C2E7B"/>
    <w:rsid w:val="00CC5C6F"/>
    <w:rsid w:val="00CD6B04"/>
    <w:rsid w:val="00CD7684"/>
    <w:rsid w:val="00CE1C60"/>
    <w:rsid w:val="00CE1DA9"/>
    <w:rsid w:val="00CE698E"/>
    <w:rsid w:val="00CF1A14"/>
    <w:rsid w:val="00CF1F5B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F2E"/>
    <w:rsid w:val="00D61BED"/>
    <w:rsid w:val="00D70771"/>
    <w:rsid w:val="00D734AF"/>
    <w:rsid w:val="00D739A4"/>
    <w:rsid w:val="00D75220"/>
    <w:rsid w:val="00D7546B"/>
    <w:rsid w:val="00D80778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7925"/>
    <w:rsid w:val="00DD0E11"/>
    <w:rsid w:val="00DD1EBB"/>
    <w:rsid w:val="00DD7D39"/>
    <w:rsid w:val="00DE3421"/>
    <w:rsid w:val="00DE56DD"/>
    <w:rsid w:val="00DE76D6"/>
    <w:rsid w:val="00DF17AD"/>
    <w:rsid w:val="00DF3D08"/>
    <w:rsid w:val="00DF46D9"/>
    <w:rsid w:val="00E0460F"/>
    <w:rsid w:val="00E07D37"/>
    <w:rsid w:val="00E10D01"/>
    <w:rsid w:val="00E1137C"/>
    <w:rsid w:val="00E12B16"/>
    <w:rsid w:val="00E20156"/>
    <w:rsid w:val="00E269C9"/>
    <w:rsid w:val="00E305BA"/>
    <w:rsid w:val="00E3078B"/>
    <w:rsid w:val="00E342E9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2AE0"/>
    <w:rsid w:val="00E83BD2"/>
    <w:rsid w:val="00E91353"/>
    <w:rsid w:val="00E92C28"/>
    <w:rsid w:val="00E9426C"/>
    <w:rsid w:val="00E961BF"/>
    <w:rsid w:val="00E9706B"/>
    <w:rsid w:val="00EA0477"/>
    <w:rsid w:val="00EA08E0"/>
    <w:rsid w:val="00EA460E"/>
    <w:rsid w:val="00EA6353"/>
    <w:rsid w:val="00EB0559"/>
    <w:rsid w:val="00EB31AC"/>
    <w:rsid w:val="00EB4B88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7C01"/>
    <w:rsid w:val="00F5038E"/>
    <w:rsid w:val="00F61553"/>
    <w:rsid w:val="00F67B8A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6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fcf04dab-dc09-4c96-8051-2bc2fa59da3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52</cp:revision>
  <cp:lastPrinted>2023-02-14T10:18:00Z</cp:lastPrinted>
  <dcterms:created xsi:type="dcterms:W3CDTF">2024-12-23T14:46:00Z</dcterms:created>
  <dcterms:modified xsi:type="dcterms:W3CDTF">2025-02-27T11:13:00Z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