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F625" w14:textId="77777777" w:rsidR="004C724F" w:rsidRDefault="004C724F" w:rsidP="004C724F">
      <w:pPr>
        <w:rPr>
          <w:rFonts w:cs="Calibri-Bold"/>
          <w:b/>
          <w:bCs/>
          <w:caps/>
          <w:color w:val="A7A7A7" w:themeColor="text2"/>
          <w:sz w:val="36"/>
          <w:szCs w:val="36"/>
          <w:lang w:val="it-IT"/>
        </w:rPr>
      </w:pPr>
      <w:bookmarkStart w:id="0" w:name="_Hlk48750123"/>
    </w:p>
    <w:p w14:paraId="56299B7A" w14:textId="77777777" w:rsidR="008D7653" w:rsidRDefault="008D7653" w:rsidP="00FC1599">
      <w:pPr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GUIDA NIELSENIQ LARGO CONSUMO: </w:t>
      </w:r>
    </w:p>
    <w:p w14:paraId="7212F779" w14:textId="037A8602" w:rsidR="004B299F" w:rsidRPr="00F800C3" w:rsidRDefault="008D7653" w:rsidP="00FC1599">
      <w:pPr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 </w:t>
      </w:r>
      <w:r w:rsidR="003F7B5D">
        <w:rPr>
          <w:rFonts w:cs="Calibri-Bold"/>
          <w:b/>
          <w:bCs/>
          <w:caps/>
          <w:color w:val="1F497D"/>
          <w:sz w:val="36"/>
          <w:szCs w:val="36"/>
          <w:lang w:val="it-IT"/>
        </w:rPr>
        <w:t>RAGGIUNGE</w:t>
      </w: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 </w:t>
      </w:r>
      <w:r w:rsidR="003F7B5D">
        <w:rPr>
          <w:rFonts w:cs="Calibri-Bold"/>
          <w:b/>
          <w:bCs/>
          <w:caps/>
          <w:color w:val="1F497D"/>
          <w:sz w:val="36"/>
          <w:szCs w:val="36"/>
          <w:lang w:val="it-IT"/>
        </w:rPr>
        <w:t>I</w:t>
      </w: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>L 6% DEL MERCATO GDO ITALIA</w:t>
      </w:r>
    </w:p>
    <w:p w14:paraId="3E0CEC64" w14:textId="77777777" w:rsidR="00915BF3" w:rsidRPr="00915BF3" w:rsidRDefault="00915BF3" w:rsidP="00D97AA7">
      <w:pPr>
        <w:pStyle w:val="EinfAbs"/>
        <w:rPr>
          <w:rFonts w:cs="Calibri-Bold"/>
          <w:bCs/>
          <w:color w:val="auto"/>
          <w:sz w:val="28"/>
          <w:szCs w:val="28"/>
          <w:lang w:val="it-IT"/>
        </w:rPr>
      </w:pPr>
    </w:p>
    <w:p w14:paraId="26973547" w14:textId="3DD0FE24" w:rsidR="00B82EBF" w:rsidRPr="00900246" w:rsidRDefault="002A502B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1F598D">
        <w:rPr>
          <w:rFonts w:cs="Calibri-Bold"/>
          <w:bCs/>
          <w:i/>
          <w:color w:val="auto"/>
          <w:sz w:val="22"/>
          <w:szCs w:val="22"/>
          <w:lang w:val="it-IT"/>
        </w:rPr>
        <w:t>Arcole</w:t>
      </w:r>
      <w:r w:rsidR="006E5DB8" w:rsidRPr="001F598D">
        <w:rPr>
          <w:rFonts w:cs="Calibri-Bold"/>
          <w:bCs/>
          <w:i/>
          <w:color w:val="auto"/>
          <w:sz w:val="22"/>
          <w:szCs w:val="22"/>
          <w:lang w:val="it-IT"/>
        </w:rPr>
        <w:t xml:space="preserve"> (VR)</w:t>
      </w:r>
      <w:r w:rsidR="004B299F" w:rsidRPr="001F598D">
        <w:rPr>
          <w:rFonts w:cs="Calibri-Bold"/>
          <w:bCs/>
          <w:i/>
          <w:color w:val="auto"/>
          <w:sz w:val="22"/>
          <w:szCs w:val="22"/>
          <w:lang w:val="it-IT"/>
        </w:rPr>
        <w:t>,</w:t>
      </w:r>
      <w:r w:rsidR="00492A70" w:rsidRPr="001F598D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1F598D" w:rsidRPr="001F598D">
        <w:rPr>
          <w:rFonts w:cs="Calibri-Bold"/>
          <w:bCs/>
          <w:i/>
          <w:color w:val="auto"/>
          <w:sz w:val="22"/>
          <w:szCs w:val="22"/>
          <w:lang w:val="it-IT"/>
        </w:rPr>
        <w:t>9</w:t>
      </w:r>
      <w:r w:rsidR="004B299F" w:rsidRPr="001F598D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D1E5F" w:rsidRPr="001F598D">
        <w:rPr>
          <w:rFonts w:cs="Calibri-Bold"/>
          <w:bCs/>
          <w:i/>
          <w:color w:val="auto"/>
          <w:sz w:val="22"/>
          <w:szCs w:val="22"/>
          <w:lang w:val="it-IT"/>
        </w:rPr>
        <w:t>aprile</w:t>
      </w:r>
      <w:r w:rsidR="004B299F" w:rsidRPr="001F598D">
        <w:rPr>
          <w:rFonts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7D1E5F" w:rsidRPr="001F598D">
        <w:rPr>
          <w:rFonts w:cs="Calibri-Bold"/>
          <w:bCs/>
          <w:i/>
          <w:color w:val="auto"/>
          <w:sz w:val="22"/>
          <w:szCs w:val="22"/>
          <w:lang w:val="it-IT"/>
        </w:rPr>
        <w:t>5</w:t>
      </w:r>
      <w:r w:rsidR="004B299F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84815">
        <w:rPr>
          <w:rFonts w:cs="Calibri-Bold"/>
          <w:bCs/>
          <w:i/>
          <w:color w:val="auto"/>
          <w:sz w:val="22"/>
          <w:szCs w:val="22"/>
          <w:lang w:val="it-IT"/>
        </w:rPr>
        <w:t>–</w:t>
      </w:r>
      <w:r w:rsidR="0087755D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E62E6A">
        <w:rPr>
          <w:rFonts w:cs="Calibri-Bold"/>
          <w:bCs/>
          <w:iCs/>
          <w:color w:val="auto"/>
          <w:sz w:val="22"/>
          <w:szCs w:val="22"/>
          <w:lang w:val="it-IT"/>
        </w:rPr>
        <w:t xml:space="preserve">La Prima Edizione 2025 della </w:t>
      </w:r>
      <w:r w:rsidR="00E62E6A" w:rsidRPr="00E62E6A">
        <w:rPr>
          <w:rFonts w:cs="Calibri-Bold"/>
          <w:bCs/>
          <w:iCs/>
          <w:color w:val="auto"/>
          <w:sz w:val="22"/>
          <w:szCs w:val="22"/>
          <w:lang w:val="it-IT"/>
        </w:rPr>
        <w:t xml:space="preserve">Guida </w:t>
      </w:r>
      <w:proofErr w:type="spellStart"/>
      <w:r w:rsidR="00E62E6A" w:rsidRPr="00E62E6A">
        <w:rPr>
          <w:rFonts w:cs="Calibri-Bold"/>
          <w:bCs/>
          <w:iCs/>
          <w:color w:val="auto"/>
          <w:sz w:val="22"/>
          <w:szCs w:val="22"/>
          <w:lang w:val="it-IT"/>
        </w:rPr>
        <w:t>NielsenIQ</w:t>
      </w:r>
      <w:proofErr w:type="spellEnd"/>
      <w:r w:rsidR="00E62E6A" w:rsidRPr="00E62E6A">
        <w:rPr>
          <w:rFonts w:cs="Calibri-Bold"/>
          <w:bCs/>
          <w:iCs/>
          <w:color w:val="auto"/>
          <w:sz w:val="22"/>
          <w:szCs w:val="22"/>
          <w:lang w:val="it-IT"/>
        </w:rPr>
        <w:t xml:space="preserve"> Largo Consumo</w:t>
      </w:r>
      <w:r w:rsidR="00E62E6A">
        <w:rPr>
          <w:rFonts w:cs="Calibri-Bold"/>
          <w:bCs/>
          <w:iCs/>
          <w:color w:val="auto"/>
          <w:sz w:val="22"/>
          <w:szCs w:val="22"/>
          <w:lang w:val="it-IT"/>
        </w:rPr>
        <w:t xml:space="preserve"> scatta una fotografia dettagliata </w:t>
      </w:r>
      <w:r w:rsidR="008B5941">
        <w:rPr>
          <w:rFonts w:cs="Calibri-Bold"/>
          <w:bCs/>
          <w:iCs/>
          <w:color w:val="auto"/>
          <w:sz w:val="22"/>
          <w:szCs w:val="22"/>
          <w:lang w:val="it-IT"/>
        </w:rPr>
        <w:t>della Distribuzione Moderna in Italia</w:t>
      </w:r>
      <w:r w:rsidR="003F7B5D">
        <w:rPr>
          <w:rFonts w:cs="Calibri-Bold"/>
          <w:bCs/>
          <w:iCs/>
          <w:color w:val="auto"/>
          <w:sz w:val="22"/>
          <w:szCs w:val="22"/>
          <w:lang w:val="it-IT"/>
        </w:rPr>
        <w:t>,</w:t>
      </w:r>
      <w:r w:rsidR="008B5941">
        <w:rPr>
          <w:rFonts w:cs="Calibri-Bold"/>
          <w:bCs/>
          <w:iCs/>
          <w:color w:val="auto"/>
          <w:sz w:val="22"/>
          <w:szCs w:val="22"/>
          <w:lang w:val="it-IT"/>
        </w:rPr>
        <w:t xml:space="preserve"> il cui giro d’affari complessivo è di 132,1 miliardi di euro</w:t>
      </w:r>
      <w:r w:rsidR="00720053">
        <w:rPr>
          <w:rFonts w:cs="Calibri-Bold"/>
          <w:bCs/>
          <w:iCs/>
          <w:color w:val="auto"/>
          <w:sz w:val="22"/>
          <w:szCs w:val="22"/>
          <w:lang w:val="it-IT"/>
        </w:rPr>
        <w:t>,</w:t>
      </w:r>
      <w:r w:rsidR="008B5941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720053">
        <w:rPr>
          <w:rFonts w:cs="Calibri-Bold"/>
          <w:bCs/>
          <w:iCs/>
          <w:color w:val="auto"/>
          <w:sz w:val="22"/>
          <w:szCs w:val="22"/>
          <w:lang w:val="it-IT"/>
        </w:rPr>
        <w:t>sud</w:t>
      </w:r>
      <w:r w:rsidR="00CC3BF2">
        <w:rPr>
          <w:rFonts w:cs="Calibri-Bold"/>
          <w:bCs/>
          <w:iCs/>
          <w:color w:val="auto"/>
          <w:sz w:val="22"/>
          <w:szCs w:val="22"/>
          <w:lang w:val="it-IT"/>
        </w:rPr>
        <w:t>diviso</w:t>
      </w:r>
      <w:r w:rsidR="008B5941">
        <w:rPr>
          <w:rFonts w:cs="Calibri-Bold"/>
          <w:bCs/>
          <w:iCs/>
          <w:color w:val="auto"/>
          <w:sz w:val="22"/>
          <w:szCs w:val="22"/>
          <w:lang w:val="it-IT"/>
        </w:rPr>
        <w:t xml:space="preserve"> tra ipermercati (24,8%), supermercati (41,7%), discount (23,8%) e libero servizio (9,6%).</w:t>
      </w:r>
      <w:r w:rsidR="00CC3BF2">
        <w:rPr>
          <w:rFonts w:cs="Calibri-Bold"/>
          <w:bCs/>
          <w:iCs/>
          <w:color w:val="auto"/>
          <w:sz w:val="22"/>
          <w:szCs w:val="22"/>
          <w:lang w:val="it-IT"/>
        </w:rPr>
        <w:t xml:space="preserve"> Nel segmento discount, spicca </w:t>
      </w:r>
      <w:r w:rsidR="00720053">
        <w:rPr>
          <w:rFonts w:cs="Calibri-Bold"/>
          <w:bCs/>
          <w:iCs/>
          <w:color w:val="auto"/>
          <w:sz w:val="22"/>
          <w:szCs w:val="22"/>
          <w:lang w:val="it-IT"/>
        </w:rPr>
        <w:t>il dato</w:t>
      </w:r>
      <w:r w:rsidR="00CC3BF2">
        <w:rPr>
          <w:rFonts w:cs="Calibri-Bold"/>
          <w:bCs/>
          <w:iCs/>
          <w:color w:val="auto"/>
          <w:sz w:val="22"/>
          <w:szCs w:val="22"/>
          <w:lang w:val="it-IT"/>
        </w:rPr>
        <w:t xml:space="preserve"> di </w:t>
      </w:r>
      <w:r w:rsidR="00CC3BF2" w:rsidRPr="001F598D">
        <w:rPr>
          <w:rFonts w:cs="Calibri-Bold"/>
          <w:b/>
          <w:iCs/>
          <w:color w:val="auto"/>
          <w:sz w:val="22"/>
          <w:szCs w:val="22"/>
          <w:lang w:val="it-IT"/>
        </w:rPr>
        <w:t xml:space="preserve">Lidl Italia che tocca quota 6%, </w:t>
      </w:r>
      <w:r w:rsidR="003F7B5D" w:rsidRPr="001F598D">
        <w:rPr>
          <w:rFonts w:cs="Calibri-Bold"/>
          <w:b/>
          <w:iCs/>
          <w:color w:val="auto"/>
          <w:sz w:val="22"/>
          <w:szCs w:val="22"/>
          <w:lang w:val="it-IT"/>
        </w:rPr>
        <w:t>consolidando il percorso di crescita intrapreso negli ultimi anni</w:t>
      </w:r>
      <w:r w:rsidR="003F7B5D">
        <w:rPr>
          <w:rFonts w:cs="Calibri-Bold"/>
          <w:bCs/>
          <w:iCs/>
          <w:color w:val="auto"/>
          <w:sz w:val="22"/>
          <w:szCs w:val="22"/>
          <w:lang w:val="it-IT"/>
        </w:rPr>
        <w:t xml:space="preserve">. </w:t>
      </w:r>
    </w:p>
    <w:p w14:paraId="342FAA6B" w14:textId="77777777" w:rsidR="0087755D" w:rsidRPr="00011317" w:rsidRDefault="0087755D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4E4421AA" w14:textId="0AD2D73B" w:rsidR="00E62E6A" w:rsidRPr="00531065" w:rsidRDefault="008E3680" w:rsidP="00D97AA7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D410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commento </w:t>
      </w:r>
      <w:r w:rsidR="00AA5FAD" w:rsidRPr="00D4106A">
        <w:rPr>
          <w:rFonts w:eastAsiaTheme="minorHAnsi" w:cs="Calibri-Bold"/>
          <w:bCs/>
          <w:color w:val="auto"/>
          <w:sz w:val="22"/>
          <w:szCs w:val="22"/>
          <w:lang w:eastAsia="en-US"/>
        </w:rPr>
        <w:t>del dato</w:t>
      </w:r>
      <w:r w:rsidRPr="00D410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D97AA7" w:rsidRPr="00D4106A">
        <w:rPr>
          <w:rFonts w:eastAsiaTheme="minorHAnsi" w:cs="Calibri-Bold"/>
          <w:b/>
          <w:color w:val="auto"/>
          <w:sz w:val="22"/>
          <w:szCs w:val="22"/>
          <w:lang w:eastAsia="en-US"/>
        </w:rPr>
        <w:t>Massimiliano Silvestri, Presidente Lidl Italia</w:t>
      </w:r>
      <w:r w:rsidR="00D97AA7" w:rsidRPr="00D4106A">
        <w:rPr>
          <w:rFonts w:eastAsiaTheme="minorHAnsi" w:cs="Calibri-Bold"/>
          <w:bCs/>
          <w:color w:val="auto"/>
          <w:sz w:val="22"/>
          <w:szCs w:val="22"/>
          <w:lang w:eastAsia="en-US"/>
        </w:rPr>
        <w:t>:</w:t>
      </w:r>
      <w:r w:rsidR="009422FE" w:rsidRPr="00D410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97AA7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8D76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Il raggiungimento del 6% di quota di mercato è il </w:t>
      </w:r>
      <w:r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frutto</w:t>
      </w:r>
      <w:r w:rsidR="008D76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D7653" w:rsidRPr="00956B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un</w:t>
      </w:r>
      <w:r w:rsidR="0028475D" w:rsidRPr="00956B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importante</w:t>
      </w:r>
      <w:r w:rsidR="008D7653" w:rsidRPr="00956B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lavoro </w:t>
      </w:r>
      <w:r w:rsidR="0028475D" w:rsidRPr="00956B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squadra</w:t>
      </w:r>
      <w:r w:rsidR="0028475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8D76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partito da lontano</w:t>
      </w:r>
      <w:r w:rsidR="0028475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E62E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che ha come </w:t>
      </w:r>
      <w:r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perno</w:t>
      </w:r>
      <w:r w:rsidR="00E62E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gli investimenti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sul territorio</w:t>
      </w:r>
      <w:r w:rsidR="00E62E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8D76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E62E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Negli ultimi 10 anni abbiamo investito 3,5 miliardi di euro, di questi, circa 2,1 miliardi negli ultimi cinque.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Pensando al futuro, per i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7200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prossim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="00720053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triennio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abbiamo in serbo un piano di sviluppo da 1,5 miliardi di euro per la realizzazione di 150 nuovi store</w:t>
      </w:r>
      <w:r w:rsid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 2025 è iniziato con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l’apertura di ben 23 negozi, solo nei primi due mesi, per un investimento complessivo 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180 milioni di euro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D4106A"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D4106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Grazie a questi importanti e strutturati interventi siamo stati in grado di ampliare la nostra rete vendita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72005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raggiungendo quota </w:t>
      </w:r>
      <w:r w:rsidR="00720053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780 </w:t>
      </w:r>
      <w:r w:rsidR="00CA7A00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store</w:t>
      </w:r>
      <w:r w:rsidR="00720053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B25508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</w:t>
      </w:r>
      <w:r w:rsidR="008376D1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guadagnando</w:t>
      </w:r>
      <w:r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di conseguenza,</w:t>
      </w:r>
      <w:r w:rsidR="00E62E6A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376D1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la fiducia di un numero crescente di clienti</w:t>
      </w:r>
      <w:r w:rsidR="00E62E6A" w:rsidRPr="0053106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”.</w:t>
      </w:r>
    </w:p>
    <w:p w14:paraId="553012D8" w14:textId="1DEB58A1" w:rsidR="00D97AA7" w:rsidRPr="00531065" w:rsidRDefault="009422FE" w:rsidP="00D97AA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53106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L’Insegna, che dal suo arrivo in Italia nel 1992 ha rivoluzionato il mondo del discount, si pone l’obiettivo di raggiungere quota 1.000 punti vendita entro il 2030. </w:t>
      </w:r>
    </w:p>
    <w:bookmarkEnd w:id="0"/>
    <w:p w14:paraId="3C371EBB" w14:textId="69AA687C" w:rsidR="008B02C0" w:rsidRPr="00531065" w:rsidRDefault="008B02C0">
      <w:pPr>
        <w:spacing w:after="0" w:line="240" w:lineRule="auto"/>
        <w:rPr>
          <w:b/>
          <w:bCs/>
          <w:color w:val="1F497D"/>
          <w:sz w:val="18"/>
          <w:szCs w:val="18"/>
          <w:u w:color="1F497D"/>
          <w:lang w:val="it-IT"/>
        </w:rPr>
      </w:pPr>
    </w:p>
    <w:p w14:paraId="053352D0" w14:textId="77777777" w:rsidR="00D45A16" w:rsidRPr="00531065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7146B35A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B61A77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</w:t>
      </w: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780</w:t>
      </w:r>
      <w:r w:rsidR="009422F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punti vendita riforniti quotidianamente da 12 piattaforme logistiche dislocate sul territorio nazionale, impiegando più di 22.000 collaboratori. L’offerta a scaffale si compone di oltre 3.500 referenze attentamente selezionate, di cui oltre l’80% prodotte in Italia e a marchio proprio per garantire al cliente il miglior rapporto qualità-prezzo.</w:t>
      </w: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1F598D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8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CCE" w14:textId="77777777" w:rsidR="00F41888" w:rsidRDefault="00F41888">
      <w:pPr>
        <w:spacing w:after="0" w:line="240" w:lineRule="auto"/>
      </w:pPr>
      <w:r>
        <w:separator/>
      </w:r>
    </w:p>
  </w:endnote>
  <w:endnote w:type="continuationSeparator" w:id="0">
    <w:p w14:paraId="06D3A02D" w14:textId="77777777" w:rsidR="00F41888" w:rsidRDefault="00F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A786" w14:textId="77777777" w:rsidR="00F41888" w:rsidRDefault="00F41888">
      <w:pPr>
        <w:spacing w:after="0" w:line="240" w:lineRule="auto"/>
      </w:pPr>
      <w:r>
        <w:separator/>
      </w:r>
    </w:p>
  </w:footnote>
  <w:footnote w:type="continuationSeparator" w:id="0">
    <w:p w14:paraId="51D6C60B" w14:textId="77777777" w:rsidR="00F41888" w:rsidRDefault="00F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0"/>
  </w:num>
  <w:num w:numId="2" w16cid:durableId="174256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52D58"/>
    <w:rsid w:val="00057F7D"/>
    <w:rsid w:val="00074220"/>
    <w:rsid w:val="000B1781"/>
    <w:rsid w:val="000C0D5A"/>
    <w:rsid w:val="000D09F4"/>
    <w:rsid w:val="000F0D9F"/>
    <w:rsid w:val="00117F33"/>
    <w:rsid w:val="001328B3"/>
    <w:rsid w:val="00177ED2"/>
    <w:rsid w:val="001B590F"/>
    <w:rsid w:val="001F34E3"/>
    <w:rsid w:val="001F598D"/>
    <w:rsid w:val="00217D43"/>
    <w:rsid w:val="00220515"/>
    <w:rsid w:val="0025666D"/>
    <w:rsid w:val="002576AE"/>
    <w:rsid w:val="002711A4"/>
    <w:rsid w:val="0028475D"/>
    <w:rsid w:val="002A502B"/>
    <w:rsid w:val="002F095C"/>
    <w:rsid w:val="00360FC2"/>
    <w:rsid w:val="0036479D"/>
    <w:rsid w:val="003C6294"/>
    <w:rsid w:val="003F7B5D"/>
    <w:rsid w:val="004142A8"/>
    <w:rsid w:val="00484E8E"/>
    <w:rsid w:val="00492A70"/>
    <w:rsid w:val="004B044D"/>
    <w:rsid w:val="004B1611"/>
    <w:rsid w:val="004B299F"/>
    <w:rsid w:val="004C724F"/>
    <w:rsid w:val="0050123D"/>
    <w:rsid w:val="00513B7A"/>
    <w:rsid w:val="0051716B"/>
    <w:rsid w:val="00531065"/>
    <w:rsid w:val="005351B2"/>
    <w:rsid w:val="00595A9D"/>
    <w:rsid w:val="005B35F8"/>
    <w:rsid w:val="005B7A7D"/>
    <w:rsid w:val="006168B9"/>
    <w:rsid w:val="00635AC3"/>
    <w:rsid w:val="00652C72"/>
    <w:rsid w:val="006837C6"/>
    <w:rsid w:val="006907D2"/>
    <w:rsid w:val="006C59FC"/>
    <w:rsid w:val="006D3E2E"/>
    <w:rsid w:val="006E5DB8"/>
    <w:rsid w:val="007120D0"/>
    <w:rsid w:val="00720053"/>
    <w:rsid w:val="00733D77"/>
    <w:rsid w:val="00734C27"/>
    <w:rsid w:val="007519DD"/>
    <w:rsid w:val="007A0CBE"/>
    <w:rsid w:val="007C1D5B"/>
    <w:rsid w:val="007D1E5F"/>
    <w:rsid w:val="0083154C"/>
    <w:rsid w:val="008376D1"/>
    <w:rsid w:val="0087755D"/>
    <w:rsid w:val="008A6B42"/>
    <w:rsid w:val="008B02C0"/>
    <w:rsid w:val="008B5941"/>
    <w:rsid w:val="008D61F6"/>
    <w:rsid w:val="008D6CD6"/>
    <w:rsid w:val="008D7653"/>
    <w:rsid w:val="008E3680"/>
    <w:rsid w:val="00900246"/>
    <w:rsid w:val="00915BF3"/>
    <w:rsid w:val="009422FE"/>
    <w:rsid w:val="009560CF"/>
    <w:rsid w:val="00956BA4"/>
    <w:rsid w:val="009E349F"/>
    <w:rsid w:val="009E5662"/>
    <w:rsid w:val="00A2210B"/>
    <w:rsid w:val="00A526F7"/>
    <w:rsid w:val="00A7775C"/>
    <w:rsid w:val="00A779CF"/>
    <w:rsid w:val="00A871BA"/>
    <w:rsid w:val="00AA2E05"/>
    <w:rsid w:val="00AA5FAD"/>
    <w:rsid w:val="00AB22C8"/>
    <w:rsid w:val="00AD6020"/>
    <w:rsid w:val="00B25508"/>
    <w:rsid w:val="00B61A77"/>
    <w:rsid w:val="00B81270"/>
    <w:rsid w:val="00B82EBF"/>
    <w:rsid w:val="00B84815"/>
    <w:rsid w:val="00B931FF"/>
    <w:rsid w:val="00BC436A"/>
    <w:rsid w:val="00BE0495"/>
    <w:rsid w:val="00BE45C7"/>
    <w:rsid w:val="00C0380E"/>
    <w:rsid w:val="00C20077"/>
    <w:rsid w:val="00C3720E"/>
    <w:rsid w:val="00C452F5"/>
    <w:rsid w:val="00C83242"/>
    <w:rsid w:val="00C97F9D"/>
    <w:rsid w:val="00CA021B"/>
    <w:rsid w:val="00CA1509"/>
    <w:rsid w:val="00CA7A00"/>
    <w:rsid w:val="00CB641A"/>
    <w:rsid w:val="00CC3BF2"/>
    <w:rsid w:val="00CC68B7"/>
    <w:rsid w:val="00D0149A"/>
    <w:rsid w:val="00D20521"/>
    <w:rsid w:val="00D4106A"/>
    <w:rsid w:val="00D45A16"/>
    <w:rsid w:val="00D64265"/>
    <w:rsid w:val="00D86940"/>
    <w:rsid w:val="00D97AA7"/>
    <w:rsid w:val="00E07F9B"/>
    <w:rsid w:val="00E41A59"/>
    <w:rsid w:val="00E62E6A"/>
    <w:rsid w:val="00EA0E03"/>
    <w:rsid w:val="00EA461B"/>
    <w:rsid w:val="00EA5071"/>
    <w:rsid w:val="00EE360D"/>
    <w:rsid w:val="00EF5CC2"/>
    <w:rsid w:val="00EF74D3"/>
    <w:rsid w:val="00F41888"/>
    <w:rsid w:val="00F61609"/>
    <w:rsid w:val="00F72BDB"/>
    <w:rsid w:val="00F800C3"/>
    <w:rsid w:val="00F9529D"/>
    <w:rsid w:val="00F96DC0"/>
    <w:rsid w:val="00FC0344"/>
    <w:rsid w:val="00FC1599"/>
    <w:rsid w:val="00FC5BAE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LAURA FIORINI</cp:lastModifiedBy>
  <cp:revision>18</cp:revision>
  <cp:lastPrinted>2025-04-09T07:03:00Z</cp:lastPrinted>
  <dcterms:created xsi:type="dcterms:W3CDTF">2025-04-07T09:28:00Z</dcterms:created>
  <dcterms:modified xsi:type="dcterms:W3CDTF">2025-04-09T07:44:00Z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