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5A2C83" w14:textId="77777777" w:rsidR="00352667" w:rsidRDefault="00000000">
      <w:pPr>
        <w:pStyle w:val="Titolo2"/>
        <w:keepNext w:val="0"/>
        <w:keepLines w:val="0"/>
        <w:spacing w:before="360" w:line="240" w:lineRule="auto"/>
        <w:ind w:right="-11"/>
        <w:jc w:val="center"/>
        <w:rPr>
          <w:rFonts w:ascii="Calibri" w:eastAsia="Calibri" w:hAnsi="Calibri" w:cs="Calibri"/>
          <w:b/>
          <w:bCs/>
          <w:smallCaps/>
          <w:color w:val="1F497D"/>
          <w:sz w:val="36"/>
          <w:szCs w:val="36"/>
        </w:rPr>
      </w:pPr>
      <w:bookmarkStart w:id="0" w:name="_heading=h.lj8dqhvgpms2" w:colFirst="0" w:colLast="0"/>
      <w:bookmarkEnd w:id="0"/>
      <w:r>
        <w:rPr>
          <w:rFonts w:ascii="Calibri" w:eastAsia="Calibri" w:hAnsi="Calibri" w:cs="Calibri"/>
          <w:b/>
          <w:bCs/>
          <w:smallCaps/>
          <w:color w:val="1F497D"/>
          <w:sz w:val="34"/>
          <w:szCs w:val="34"/>
        </w:rPr>
        <w:t xml:space="preserve">"FRESCHEZZA IN TUTTI I SENSI": LIDL INSIEME A FILIERA AGRICOLA ITALIANA PER VALORIZZARE I PROTAGONISTI DELL'ORTOFRUTTA </w:t>
      </w:r>
    </w:p>
    <w:p w14:paraId="486A5988" w14:textId="77777777" w:rsidR="00352667" w:rsidRDefault="00000000">
      <w:pPr>
        <w:spacing w:before="240" w:after="240" w:line="240" w:lineRule="auto"/>
        <w:jc w:val="center"/>
        <w:rPr>
          <w:rFonts w:ascii="Calibri" w:eastAsia="Calibri" w:hAnsi="Calibri" w:cs="Calibri"/>
          <w:i/>
          <w:iCs/>
          <w:sz w:val="28"/>
          <w:szCs w:val="28"/>
        </w:rPr>
      </w:pPr>
      <w:r>
        <w:rPr>
          <w:rFonts w:ascii="Calibri" w:eastAsia="Calibri" w:hAnsi="Calibri" w:cs="Calibri"/>
          <w:i/>
          <w:iCs/>
          <w:sz w:val="28"/>
          <w:szCs w:val="28"/>
        </w:rPr>
        <w:t>Il Brand rinnova il suo impegno a favore della trasparenza e della qualità con un viaggio sensoriale in 12 tappe tra le eccellenze di frutta e verdura italiane per raccontare l’importanza del lavoro agricolo</w:t>
      </w:r>
    </w:p>
    <w:p w14:paraId="32F99C3C" w14:textId="77777777" w:rsidR="00352667" w:rsidRDefault="00352667">
      <w:pPr>
        <w:spacing w:after="0" w:line="240" w:lineRule="auto"/>
        <w:ind w:right="-11"/>
        <w:jc w:val="center"/>
        <w:rPr>
          <w:rFonts w:ascii="Calibri" w:eastAsia="Calibri" w:hAnsi="Calibri" w:cs="Calibri"/>
          <w:i/>
          <w:iCs/>
          <w:sz w:val="28"/>
          <w:szCs w:val="28"/>
        </w:rPr>
      </w:pPr>
    </w:p>
    <w:p w14:paraId="2CEB7DDE" w14:textId="77777777" w:rsidR="00352667" w:rsidRDefault="00000000">
      <w:pPr>
        <w:spacing w:after="120" w:line="276" w:lineRule="auto"/>
        <w:jc w:val="both"/>
        <w:rPr>
          <w:rFonts w:ascii="Calibri" w:eastAsia="Calibri" w:hAnsi="Calibri" w:cs="Calibri"/>
          <w:b/>
          <w:bCs/>
          <w:sz w:val="22"/>
          <w:szCs w:val="22"/>
        </w:rPr>
      </w:pPr>
      <w:bookmarkStart w:id="1" w:name="_heading=h.4q3eptmqw2zj" w:colFirst="0" w:colLast="0"/>
      <w:bookmarkEnd w:id="1"/>
      <w:r>
        <w:rPr>
          <w:rFonts w:ascii="Calibri" w:eastAsia="Calibri" w:hAnsi="Calibri" w:cs="Calibri"/>
          <w:b/>
          <w:bCs/>
          <w:sz w:val="22"/>
          <w:szCs w:val="22"/>
        </w:rPr>
        <w:t>Arcole (VR), 17 giugno 2026</w:t>
      </w:r>
      <w:r>
        <w:rPr>
          <w:rFonts w:ascii="Calibri" w:eastAsia="Calibri" w:hAnsi="Calibri" w:cs="Calibri"/>
          <w:sz w:val="22"/>
          <w:szCs w:val="22"/>
        </w:rPr>
        <w:t xml:space="preserve"> – Lidl </w:t>
      </w:r>
      <w:r>
        <w:rPr>
          <w:rFonts w:ascii="Calibri" w:eastAsia="Calibri" w:hAnsi="Calibri" w:cs="Calibri"/>
          <w:b/>
          <w:bCs/>
          <w:sz w:val="22"/>
          <w:szCs w:val="22"/>
        </w:rPr>
        <w:t>continua il percorso iniziato con “Freschezza in tutti i sensi”</w:t>
      </w:r>
      <w:r>
        <w:rPr>
          <w:rFonts w:ascii="Calibri" w:eastAsia="Calibri" w:hAnsi="Calibri" w:cs="Calibri"/>
          <w:sz w:val="22"/>
          <w:szCs w:val="22"/>
        </w:rPr>
        <w:t xml:space="preserve">, la </w:t>
      </w:r>
      <w:r>
        <w:rPr>
          <w:rFonts w:ascii="Calibri" w:eastAsia="Calibri" w:hAnsi="Calibri" w:cs="Calibri"/>
          <w:b/>
          <w:bCs/>
          <w:sz w:val="22"/>
          <w:szCs w:val="22"/>
        </w:rPr>
        <w:t>video strategy</w:t>
      </w:r>
      <w:r>
        <w:rPr>
          <w:rFonts w:ascii="Calibri" w:eastAsia="Calibri" w:hAnsi="Calibri" w:cs="Calibri"/>
          <w:sz w:val="22"/>
          <w:szCs w:val="22"/>
        </w:rPr>
        <w:t xml:space="preserve"> volta a esaltare il binomio inscindibile tra </w:t>
      </w:r>
      <w:r>
        <w:rPr>
          <w:rFonts w:ascii="Calibri" w:eastAsia="Calibri" w:hAnsi="Calibri" w:cs="Calibri"/>
          <w:b/>
          <w:bCs/>
          <w:sz w:val="22"/>
          <w:szCs w:val="22"/>
        </w:rPr>
        <w:t>freschezza e qualità dell’assortimento ortofrutta dell’Insegna</w:t>
      </w:r>
      <w:r>
        <w:rPr>
          <w:rFonts w:ascii="Calibri" w:eastAsia="Calibri" w:hAnsi="Calibri" w:cs="Calibri"/>
          <w:sz w:val="22"/>
          <w:szCs w:val="22"/>
        </w:rPr>
        <w:t xml:space="preserve">. Dopo il successo della precedente edizione, che ha ottenuto circa 130 milioni di </w:t>
      </w:r>
      <w:proofErr w:type="spellStart"/>
      <w:r>
        <w:rPr>
          <w:rFonts w:ascii="Calibri" w:eastAsia="Calibri" w:hAnsi="Calibri" w:cs="Calibri"/>
          <w:sz w:val="22"/>
          <w:szCs w:val="22"/>
        </w:rPr>
        <w:t>views</w:t>
      </w:r>
      <w:proofErr w:type="spellEnd"/>
      <w:r>
        <w:rPr>
          <w:rFonts w:ascii="Calibri" w:eastAsia="Calibri" w:hAnsi="Calibri" w:cs="Calibri"/>
          <w:sz w:val="22"/>
          <w:szCs w:val="22"/>
        </w:rPr>
        <w:t xml:space="preserve"> sui principali social network, la campagna torna con un </w:t>
      </w:r>
      <w:r>
        <w:rPr>
          <w:rFonts w:ascii="Calibri" w:eastAsia="Calibri" w:hAnsi="Calibri" w:cs="Calibri"/>
          <w:b/>
          <w:bCs/>
          <w:sz w:val="22"/>
          <w:szCs w:val="22"/>
        </w:rPr>
        <w:t>nuovo ciclo di 12 contenuti</w:t>
      </w:r>
      <w:r>
        <w:rPr>
          <w:rFonts w:ascii="Calibri" w:eastAsia="Calibri" w:hAnsi="Calibri" w:cs="Calibri"/>
          <w:sz w:val="22"/>
          <w:szCs w:val="22"/>
        </w:rPr>
        <w:t xml:space="preserve">. Attraverso questo tour lungo la Penisola, la Catena narra l’origine, la tracciabilità e l’eccellenza dei prodotti, dando voce direttamente a </w:t>
      </w:r>
      <w:r>
        <w:rPr>
          <w:rFonts w:ascii="Calibri" w:eastAsia="Calibri" w:hAnsi="Calibri" w:cs="Calibri"/>
          <w:b/>
          <w:bCs/>
          <w:sz w:val="22"/>
          <w:szCs w:val="22"/>
        </w:rPr>
        <w:t xml:space="preserve">chi li coltiva con passione e dedizione quotidiana. </w:t>
      </w:r>
    </w:p>
    <w:p w14:paraId="61487FD8" w14:textId="77777777" w:rsidR="00352667" w:rsidRDefault="00000000">
      <w:pPr>
        <w:jc w:val="both"/>
        <w:rPr>
          <w:rFonts w:ascii="Calibri" w:eastAsia="Calibri" w:hAnsi="Calibri" w:cs="Calibri"/>
          <w:sz w:val="22"/>
          <w:szCs w:val="22"/>
        </w:rPr>
      </w:pPr>
      <w:bookmarkStart w:id="2" w:name="_heading=h.cu4f4ewmryv8" w:colFirst="0" w:colLast="0"/>
      <w:bookmarkEnd w:id="2"/>
      <w:r>
        <w:rPr>
          <w:rFonts w:ascii="Calibri" w:eastAsia="Calibri" w:hAnsi="Calibri" w:cs="Calibri"/>
          <w:sz w:val="22"/>
          <w:szCs w:val="22"/>
        </w:rPr>
        <w:t>Ciascun appuntamento è dedicato a una referenza stagionale e si sviluppa attraverso l’</w:t>
      </w:r>
      <w:r>
        <w:rPr>
          <w:rFonts w:ascii="Calibri" w:eastAsia="Calibri" w:hAnsi="Calibri" w:cs="Calibri"/>
          <w:b/>
          <w:bCs/>
          <w:sz w:val="22"/>
          <w:szCs w:val="22"/>
        </w:rPr>
        <w:t>intervista a un produttore partner</w:t>
      </w:r>
      <w:r>
        <w:rPr>
          <w:rFonts w:ascii="Calibri" w:eastAsia="Calibri" w:hAnsi="Calibri" w:cs="Calibri"/>
          <w:sz w:val="22"/>
          <w:szCs w:val="22"/>
        </w:rPr>
        <w:t xml:space="preserve"> dove viene condiviso l’impegno per un'</w:t>
      </w:r>
      <w:r>
        <w:rPr>
          <w:rFonts w:ascii="Calibri" w:eastAsia="Calibri" w:hAnsi="Calibri" w:cs="Calibri"/>
          <w:b/>
          <w:bCs/>
          <w:sz w:val="22"/>
          <w:szCs w:val="22"/>
        </w:rPr>
        <w:t>agricoltura responsabile</w:t>
      </w:r>
      <w:r>
        <w:rPr>
          <w:rFonts w:ascii="Calibri" w:eastAsia="Calibri" w:hAnsi="Calibri" w:cs="Calibri"/>
          <w:sz w:val="22"/>
          <w:szCs w:val="22"/>
        </w:rPr>
        <w:t xml:space="preserve"> e il valore strategico della collaborazione con </w:t>
      </w:r>
      <w:r>
        <w:rPr>
          <w:rFonts w:ascii="Calibri" w:eastAsia="Calibri" w:hAnsi="Calibri" w:cs="Calibri"/>
          <w:b/>
          <w:bCs/>
          <w:sz w:val="22"/>
          <w:szCs w:val="22"/>
        </w:rPr>
        <w:t>Filiera Agricola Italiana</w:t>
      </w:r>
      <w:r>
        <w:rPr>
          <w:rFonts w:ascii="Calibri" w:eastAsia="Calibri" w:hAnsi="Calibri" w:cs="Calibri"/>
          <w:sz w:val="22"/>
          <w:szCs w:val="22"/>
        </w:rPr>
        <w:t xml:space="preserve"> che attraverso il marchio </w:t>
      </w:r>
      <w:r>
        <w:rPr>
          <w:rFonts w:ascii="Calibri" w:eastAsia="Calibri" w:hAnsi="Calibri" w:cs="Calibri"/>
          <w:b/>
          <w:bCs/>
          <w:sz w:val="22"/>
          <w:szCs w:val="22"/>
        </w:rPr>
        <w:t>“Firmato Dagli Agricoltori Italiani”</w:t>
      </w:r>
      <w:r>
        <w:rPr>
          <w:rFonts w:ascii="Calibri" w:eastAsia="Calibri" w:hAnsi="Calibri" w:cs="Calibri"/>
          <w:sz w:val="22"/>
          <w:szCs w:val="22"/>
        </w:rPr>
        <w:t xml:space="preserve"> contribuisce a sostenere l’agricoltura italiana, promuovendo la creazione di filiere tracciate intese a valorizzare l’origine certa ed italiana delle materie prime, favorendo il confronto tra produttori, trasformatori e distributori per creare sinergie concrete di collaborazione tra tutti gli attori della filiera.</w:t>
      </w:r>
    </w:p>
    <w:p w14:paraId="355D6546" w14:textId="77777777" w:rsidR="00352667" w:rsidRDefault="00000000">
      <w:pPr>
        <w:spacing w:after="120" w:line="276" w:lineRule="auto"/>
        <w:jc w:val="both"/>
        <w:rPr>
          <w:rFonts w:ascii="Calibri" w:eastAsia="Calibri" w:hAnsi="Calibri" w:cs="Calibri"/>
          <w:i/>
          <w:iCs/>
          <w:sz w:val="22"/>
          <w:szCs w:val="22"/>
        </w:rPr>
      </w:pPr>
      <w:bookmarkStart w:id="3" w:name="_heading=h.rllz95npwyyq" w:colFirst="0" w:colLast="0"/>
      <w:bookmarkEnd w:id="3"/>
      <w:r>
        <w:rPr>
          <w:rFonts w:ascii="Calibri" w:eastAsia="Calibri" w:hAnsi="Calibri" w:cs="Calibri"/>
          <w:i/>
          <w:iCs/>
          <w:sz w:val="22"/>
          <w:szCs w:val="22"/>
        </w:rPr>
        <w:t>Dietro la freschezza che offriamo ogni giorno, ci sono scelte coraggiose e relazioni di fiducia nate e cresciute nel tempo.”</w:t>
      </w:r>
      <w:r>
        <w:rPr>
          <w:rFonts w:ascii="Calibri" w:eastAsia="Calibri" w:hAnsi="Calibri" w:cs="Calibri"/>
          <w:sz w:val="22"/>
          <w:szCs w:val="22"/>
        </w:rPr>
        <w:t xml:space="preserve"> dichiara </w:t>
      </w:r>
      <w:r>
        <w:rPr>
          <w:rFonts w:ascii="Calibri" w:eastAsia="Calibri" w:hAnsi="Calibri" w:cs="Calibri"/>
          <w:b/>
          <w:bCs/>
          <w:sz w:val="22"/>
          <w:szCs w:val="22"/>
        </w:rPr>
        <w:t xml:space="preserve">Maria Lovecchio, </w:t>
      </w:r>
      <w:proofErr w:type="spellStart"/>
      <w:r>
        <w:rPr>
          <w:rFonts w:ascii="Calibri" w:eastAsia="Calibri" w:hAnsi="Calibri" w:cs="Calibri"/>
          <w:b/>
          <w:bCs/>
          <w:sz w:val="22"/>
          <w:szCs w:val="22"/>
        </w:rPr>
        <w:t>Chief</w:t>
      </w:r>
      <w:proofErr w:type="spellEnd"/>
      <w:r>
        <w:rPr>
          <w:rFonts w:ascii="Calibri" w:eastAsia="Calibri" w:hAnsi="Calibri" w:cs="Calibri"/>
          <w:b/>
          <w:bCs/>
          <w:sz w:val="22"/>
          <w:szCs w:val="22"/>
        </w:rPr>
        <w:t xml:space="preserve"> Merchandising </w:t>
      </w:r>
      <w:proofErr w:type="spellStart"/>
      <w:r>
        <w:rPr>
          <w:rFonts w:ascii="Calibri" w:eastAsia="Calibri" w:hAnsi="Calibri" w:cs="Calibri"/>
          <w:b/>
          <w:bCs/>
          <w:sz w:val="22"/>
          <w:szCs w:val="22"/>
        </w:rPr>
        <w:t>Officer</w:t>
      </w:r>
      <w:proofErr w:type="spellEnd"/>
      <w:r>
        <w:rPr>
          <w:rFonts w:ascii="Calibri" w:eastAsia="Calibri" w:hAnsi="Calibri" w:cs="Calibri"/>
          <w:b/>
          <w:bCs/>
          <w:sz w:val="22"/>
          <w:szCs w:val="22"/>
        </w:rPr>
        <w:t xml:space="preserve"> di Lidl Italia</w:t>
      </w:r>
      <w:r>
        <w:rPr>
          <w:rFonts w:ascii="Calibri" w:eastAsia="Calibri" w:hAnsi="Calibri" w:cs="Calibri"/>
          <w:sz w:val="22"/>
          <w:szCs w:val="22"/>
        </w:rPr>
        <w:t xml:space="preserve">. </w:t>
      </w:r>
      <w:r>
        <w:rPr>
          <w:rFonts w:ascii="Calibri" w:eastAsia="Calibri" w:hAnsi="Calibri" w:cs="Calibri"/>
          <w:i/>
          <w:iCs/>
          <w:sz w:val="22"/>
          <w:szCs w:val="22"/>
        </w:rPr>
        <w:t>“Ne è un esempio la decisione di collaborare stabilmente con partner aderenti al marchio Firmato Dagli Agricoltori Italiani, un percorso virtuoso che coltiviamo da tempo. Così facendo sosteniamo concretamente una filiera che fa bene al Paese, valorizzandone il cuore pulsante. Il nostro obiettivo è chiaro: garantire sempre ai clienti prodotti sostenibili e autentici. Un impegno tangibile che oggi mettiamo in mostra in questa campagna, nata per omaggiare i volti, la dedizione e l'orgoglio di chi lavora la terra ogni giorno.”</w:t>
      </w:r>
    </w:p>
    <w:p w14:paraId="5B03062B" w14:textId="2A1B89E6" w:rsidR="00352667" w:rsidRDefault="00000000">
      <w:pPr>
        <w:spacing w:after="120" w:line="276" w:lineRule="auto"/>
        <w:jc w:val="both"/>
        <w:rPr>
          <w:rFonts w:ascii="Calibri" w:eastAsia="Calibri" w:hAnsi="Calibri" w:cs="Calibri"/>
          <w:b/>
          <w:bCs/>
          <w:sz w:val="22"/>
          <w:szCs w:val="22"/>
          <w:highlight w:val="green"/>
        </w:rPr>
      </w:pPr>
      <w:bookmarkStart w:id="4" w:name="_heading=h.a4qlt3aizboq" w:colFirst="0" w:colLast="0"/>
      <w:bookmarkEnd w:id="4"/>
      <w:r>
        <w:rPr>
          <w:rFonts w:ascii="Calibri" w:eastAsia="Calibri" w:hAnsi="Calibri" w:cs="Calibri"/>
          <w:i/>
          <w:iCs/>
          <w:sz w:val="22"/>
          <w:szCs w:val="22"/>
        </w:rPr>
        <w:t xml:space="preserve">“Filiera Agricola Italiana è orgogliosa di essere partner di un’Insegna importante come Lidl Italia, sempre molto attenta sia alla qualità dei prodotti che al mondo della produzione. Il progetto sviluppato in partnership è per noi estremamente strategico in quanto sostiene realmente e concretamente l’agricoltura italiana favorendo altresì l’evoluzione degli standard produttivi delle aziende agricole coinvolte, dando altresì evidenza delle peculiarità e della qualità dei prodotti che sono tutti </w:t>
      </w:r>
      <w:proofErr w:type="gramStart"/>
      <w:r>
        <w:rPr>
          <w:rFonts w:ascii="Calibri" w:eastAsia="Calibri" w:hAnsi="Calibri" w:cs="Calibri"/>
          <w:i/>
          <w:iCs/>
          <w:sz w:val="22"/>
          <w:szCs w:val="22"/>
        </w:rPr>
        <w:t>tracciati</w:t>
      </w:r>
      <w:r w:rsidR="00D64540">
        <w:rPr>
          <w:rFonts w:ascii="Calibri" w:eastAsia="Calibri" w:hAnsi="Calibri" w:cs="Calibri"/>
          <w:i/>
          <w:iCs/>
          <w:sz w:val="22"/>
          <w:szCs w:val="22"/>
        </w:rPr>
        <w:t xml:space="preserve"> </w:t>
      </w:r>
      <w:r>
        <w:rPr>
          <w:rFonts w:ascii="Calibri" w:eastAsia="Calibri" w:hAnsi="Calibri" w:cs="Calibri"/>
          <w:i/>
          <w:iCs/>
          <w:sz w:val="22"/>
          <w:szCs w:val="22"/>
        </w:rPr>
        <w:t xml:space="preserve"> fino</w:t>
      </w:r>
      <w:proofErr w:type="gramEnd"/>
      <w:r>
        <w:rPr>
          <w:rFonts w:ascii="Calibri" w:eastAsia="Calibri" w:hAnsi="Calibri" w:cs="Calibri"/>
          <w:i/>
          <w:iCs/>
          <w:sz w:val="22"/>
          <w:szCs w:val="22"/>
        </w:rPr>
        <w:t xml:space="preserve"> al campo. Il progetto propone prodotti, espressione della vocazione produttiva dei singoli territori, e delle aziende agricole che li hanno coltivati che sono il primo vero anello di tutta la filiera. </w:t>
      </w:r>
      <w:r>
        <w:rPr>
          <w:rFonts w:ascii="Calibri" w:eastAsia="Calibri" w:hAnsi="Calibri" w:cs="Calibri"/>
          <w:sz w:val="22"/>
          <w:szCs w:val="22"/>
        </w:rPr>
        <w:t>Dichiara</w:t>
      </w:r>
      <w:r>
        <w:rPr>
          <w:rFonts w:ascii="Calibri" w:eastAsia="Calibri" w:hAnsi="Calibri" w:cs="Calibri"/>
          <w:i/>
          <w:iCs/>
          <w:sz w:val="22"/>
          <w:szCs w:val="22"/>
        </w:rPr>
        <w:t xml:space="preserve"> </w:t>
      </w:r>
      <w:r>
        <w:rPr>
          <w:rFonts w:ascii="Calibri" w:eastAsia="Calibri" w:hAnsi="Calibri" w:cs="Calibri"/>
          <w:b/>
          <w:bCs/>
          <w:sz w:val="22"/>
          <w:szCs w:val="22"/>
        </w:rPr>
        <w:t>Stefano Albertazzi Direttore Generale di Filiera Agricola Italiana spa.</w:t>
      </w:r>
    </w:p>
    <w:p w14:paraId="1E10945D" w14:textId="77777777" w:rsidR="00352667" w:rsidRDefault="00000000">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Le riprese, effettuate in stile documentaristico direttamente nei luoghi di origine, mettono in luce il </w:t>
      </w:r>
      <w:r>
        <w:rPr>
          <w:rFonts w:ascii="Calibri" w:eastAsia="Calibri" w:hAnsi="Calibri" w:cs="Calibri"/>
          <w:b/>
          <w:bCs/>
          <w:sz w:val="22"/>
          <w:szCs w:val="22"/>
        </w:rPr>
        <w:t>legame indissolubile tra Lidl e il tessuto rurale del Paese</w:t>
      </w:r>
      <w:r>
        <w:rPr>
          <w:rFonts w:ascii="Calibri" w:eastAsia="Calibri" w:hAnsi="Calibri" w:cs="Calibri"/>
          <w:sz w:val="22"/>
          <w:szCs w:val="22"/>
        </w:rPr>
        <w:t xml:space="preserve">, celebrando i prodotti simbolo dell’offerta. Nelle </w:t>
      </w:r>
      <w:r>
        <w:rPr>
          <w:rFonts w:ascii="Calibri" w:eastAsia="Calibri" w:hAnsi="Calibri" w:cs="Calibri"/>
          <w:b/>
          <w:bCs/>
          <w:sz w:val="22"/>
          <w:szCs w:val="22"/>
        </w:rPr>
        <w:t>video-</w:t>
      </w:r>
      <w:r>
        <w:rPr>
          <w:rFonts w:ascii="Calibri" w:eastAsia="Calibri" w:hAnsi="Calibri" w:cs="Calibri"/>
          <w:b/>
          <w:bCs/>
          <w:sz w:val="22"/>
          <w:szCs w:val="22"/>
        </w:rPr>
        <w:lastRenderedPageBreak/>
        <w:t>interviste</w:t>
      </w:r>
      <w:r>
        <w:rPr>
          <w:rFonts w:ascii="Calibri" w:eastAsia="Calibri" w:hAnsi="Calibri" w:cs="Calibri"/>
          <w:sz w:val="22"/>
          <w:szCs w:val="22"/>
        </w:rPr>
        <w:t xml:space="preserve">, i protagonisti descrivono i frutti della terra attraverso i </w:t>
      </w:r>
      <w:r>
        <w:rPr>
          <w:rFonts w:ascii="Calibri" w:eastAsia="Calibri" w:hAnsi="Calibri" w:cs="Calibri"/>
          <w:b/>
          <w:bCs/>
          <w:sz w:val="22"/>
          <w:szCs w:val="22"/>
        </w:rPr>
        <w:t>5 sensi</w:t>
      </w:r>
      <w:r>
        <w:rPr>
          <w:rFonts w:ascii="Calibri" w:eastAsia="Calibri" w:hAnsi="Calibri" w:cs="Calibri"/>
          <w:sz w:val="22"/>
          <w:szCs w:val="22"/>
        </w:rPr>
        <w:t xml:space="preserve"> con un approccio accattivante che permette alla community di scoprirne l'autenticità e le caratteristiche esclusive:</w:t>
      </w:r>
    </w:p>
    <w:p w14:paraId="7D18671C" w14:textId="77777777" w:rsidR="00352667" w:rsidRDefault="00000000">
      <w:pPr>
        <w:numPr>
          <w:ilvl w:val="0"/>
          <w:numId w:val="1"/>
        </w:numPr>
        <w:spacing w:before="240" w:after="0" w:line="276" w:lineRule="auto"/>
        <w:rPr>
          <w:rFonts w:ascii="Calibri" w:eastAsia="Calibri" w:hAnsi="Calibri" w:cs="Calibri"/>
          <w:i/>
          <w:iCs/>
        </w:rPr>
      </w:pPr>
      <w:r>
        <w:rPr>
          <w:rFonts w:ascii="Calibri" w:eastAsia="Calibri" w:hAnsi="Calibri" w:cs="Calibri"/>
          <w:sz w:val="22"/>
          <w:szCs w:val="22"/>
        </w:rPr>
        <w:t>Pomodoro Datterino a grappolo</w:t>
      </w:r>
    </w:p>
    <w:p w14:paraId="2C388746" w14:textId="77777777" w:rsidR="00352667" w:rsidRDefault="00000000">
      <w:pPr>
        <w:numPr>
          <w:ilvl w:val="0"/>
          <w:numId w:val="1"/>
        </w:numPr>
        <w:spacing w:after="0" w:line="276" w:lineRule="auto"/>
        <w:rPr>
          <w:rFonts w:ascii="Calibri" w:eastAsia="Calibri" w:hAnsi="Calibri" w:cs="Calibri"/>
          <w:sz w:val="22"/>
          <w:szCs w:val="22"/>
        </w:rPr>
      </w:pPr>
      <w:r>
        <w:rPr>
          <w:rFonts w:ascii="Calibri" w:eastAsia="Calibri" w:hAnsi="Calibri" w:cs="Calibri"/>
          <w:sz w:val="22"/>
          <w:szCs w:val="22"/>
        </w:rPr>
        <w:t>Melanzana viola foglia scura</w:t>
      </w:r>
    </w:p>
    <w:p w14:paraId="0FAA43B4" w14:textId="77777777" w:rsidR="00352667" w:rsidRDefault="00000000">
      <w:pPr>
        <w:numPr>
          <w:ilvl w:val="0"/>
          <w:numId w:val="1"/>
        </w:numPr>
        <w:spacing w:after="0" w:line="276" w:lineRule="auto"/>
        <w:rPr>
          <w:rFonts w:ascii="Calibri" w:eastAsia="Calibri" w:hAnsi="Calibri" w:cs="Calibri"/>
          <w:sz w:val="22"/>
          <w:szCs w:val="22"/>
        </w:rPr>
      </w:pPr>
      <w:r>
        <w:rPr>
          <w:rFonts w:ascii="Calibri" w:eastAsia="Calibri" w:hAnsi="Calibri" w:cs="Calibri"/>
          <w:sz w:val="22"/>
          <w:szCs w:val="22"/>
        </w:rPr>
        <w:t>Zucchine scure di Serra</w:t>
      </w:r>
    </w:p>
    <w:p w14:paraId="11F3F782" w14:textId="77777777" w:rsidR="00352667" w:rsidRDefault="00000000">
      <w:pPr>
        <w:numPr>
          <w:ilvl w:val="0"/>
          <w:numId w:val="1"/>
        </w:numPr>
        <w:spacing w:after="0" w:line="276" w:lineRule="auto"/>
        <w:rPr>
          <w:rFonts w:ascii="Calibri" w:eastAsia="Calibri" w:hAnsi="Calibri" w:cs="Calibri"/>
          <w:i/>
          <w:iCs/>
        </w:rPr>
      </w:pPr>
      <w:r>
        <w:rPr>
          <w:rFonts w:ascii="Calibri" w:eastAsia="Calibri" w:hAnsi="Calibri" w:cs="Calibri"/>
          <w:sz w:val="22"/>
          <w:szCs w:val="22"/>
        </w:rPr>
        <w:t>Finocchio palla bianca dello Ionio</w:t>
      </w:r>
    </w:p>
    <w:p w14:paraId="576AE2A8" w14:textId="77777777" w:rsidR="00352667" w:rsidRDefault="00000000">
      <w:pPr>
        <w:numPr>
          <w:ilvl w:val="0"/>
          <w:numId w:val="1"/>
        </w:numPr>
        <w:spacing w:after="0" w:line="276" w:lineRule="auto"/>
        <w:rPr>
          <w:rFonts w:ascii="Calibri" w:eastAsia="Calibri" w:hAnsi="Calibri" w:cs="Calibri"/>
          <w:sz w:val="22"/>
          <w:szCs w:val="22"/>
        </w:rPr>
      </w:pPr>
      <w:r>
        <w:rPr>
          <w:rFonts w:ascii="Calibri" w:eastAsia="Calibri" w:hAnsi="Calibri" w:cs="Calibri"/>
          <w:sz w:val="22"/>
          <w:szCs w:val="22"/>
        </w:rPr>
        <w:t>Melone retato di Sabbia</w:t>
      </w:r>
    </w:p>
    <w:p w14:paraId="3A863C38" w14:textId="77777777" w:rsidR="00352667" w:rsidRDefault="00000000">
      <w:pPr>
        <w:numPr>
          <w:ilvl w:val="0"/>
          <w:numId w:val="1"/>
        </w:numPr>
        <w:spacing w:after="0" w:line="276" w:lineRule="auto"/>
        <w:rPr>
          <w:rFonts w:ascii="Calibri" w:eastAsia="Calibri" w:hAnsi="Calibri" w:cs="Calibri"/>
          <w:i/>
          <w:iCs/>
        </w:rPr>
      </w:pPr>
      <w:r>
        <w:rPr>
          <w:rFonts w:ascii="Calibri" w:eastAsia="Calibri" w:hAnsi="Calibri" w:cs="Calibri"/>
          <w:sz w:val="22"/>
          <w:szCs w:val="22"/>
        </w:rPr>
        <w:t>Cipolle degli antichi Ausoni</w:t>
      </w:r>
    </w:p>
    <w:p w14:paraId="4AC10D7B" w14:textId="77777777" w:rsidR="00352667" w:rsidRDefault="00000000">
      <w:pPr>
        <w:numPr>
          <w:ilvl w:val="0"/>
          <w:numId w:val="1"/>
        </w:numPr>
        <w:spacing w:after="0" w:line="276" w:lineRule="auto"/>
        <w:rPr>
          <w:rFonts w:ascii="Calibri" w:eastAsia="Calibri" w:hAnsi="Calibri" w:cs="Calibri"/>
          <w:i/>
          <w:iCs/>
        </w:rPr>
      </w:pPr>
      <w:r>
        <w:rPr>
          <w:rFonts w:ascii="Calibri" w:eastAsia="Calibri" w:hAnsi="Calibri" w:cs="Calibri"/>
          <w:sz w:val="22"/>
          <w:szCs w:val="22"/>
        </w:rPr>
        <w:t>Pesche gialle della Magna Grecia</w:t>
      </w:r>
    </w:p>
    <w:p w14:paraId="6B2EF90E" w14:textId="77777777" w:rsidR="00352667" w:rsidRDefault="00000000">
      <w:pPr>
        <w:numPr>
          <w:ilvl w:val="0"/>
          <w:numId w:val="1"/>
        </w:numPr>
        <w:spacing w:after="0" w:line="276" w:lineRule="auto"/>
        <w:rPr>
          <w:rFonts w:ascii="Calibri" w:eastAsia="Calibri" w:hAnsi="Calibri" w:cs="Calibri"/>
          <w:i/>
          <w:iCs/>
        </w:rPr>
      </w:pPr>
      <w:r>
        <w:rPr>
          <w:rFonts w:ascii="Calibri" w:eastAsia="Calibri" w:hAnsi="Calibri" w:cs="Calibri"/>
          <w:sz w:val="22"/>
          <w:szCs w:val="22"/>
        </w:rPr>
        <w:t>Cavolfiori bianchi palla di neve</w:t>
      </w:r>
    </w:p>
    <w:p w14:paraId="041571F8" w14:textId="77777777" w:rsidR="00352667" w:rsidRDefault="00000000">
      <w:pPr>
        <w:numPr>
          <w:ilvl w:val="0"/>
          <w:numId w:val="1"/>
        </w:numPr>
        <w:spacing w:after="0" w:line="276" w:lineRule="auto"/>
        <w:rPr>
          <w:rFonts w:ascii="Calibri" w:eastAsia="Calibri" w:hAnsi="Calibri" w:cs="Calibri"/>
          <w:i/>
          <w:iCs/>
        </w:rPr>
      </w:pPr>
      <w:r>
        <w:rPr>
          <w:rFonts w:ascii="Calibri" w:eastAsia="Calibri" w:hAnsi="Calibri" w:cs="Calibri"/>
          <w:sz w:val="22"/>
          <w:szCs w:val="22"/>
        </w:rPr>
        <w:t>Carote delle montagne della Marsica</w:t>
      </w:r>
    </w:p>
    <w:p w14:paraId="45C1EF84" w14:textId="77777777" w:rsidR="00352667" w:rsidRDefault="00000000">
      <w:pPr>
        <w:numPr>
          <w:ilvl w:val="0"/>
          <w:numId w:val="1"/>
        </w:numPr>
        <w:spacing w:after="0" w:line="276" w:lineRule="auto"/>
        <w:rPr>
          <w:rFonts w:ascii="Calibri" w:eastAsia="Calibri" w:hAnsi="Calibri" w:cs="Calibri"/>
          <w:i/>
          <w:iCs/>
        </w:rPr>
      </w:pPr>
      <w:r>
        <w:rPr>
          <w:rFonts w:ascii="Calibri" w:eastAsia="Calibri" w:hAnsi="Calibri" w:cs="Calibri"/>
          <w:sz w:val="22"/>
          <w:szCs w:val="22"/>
        </w:rPr>
        <w:t>Castagne dei Colli Irpini</w:t>
      </w:r>
    </w:p>
    <w:p w14:paraId="3C0E6C2D" w14:textId="77777777" w:rsidR="00352667" w:rsidRDefault="00000000">
      <w:pPr>
        <w:numPr>
          <w:ilvl w:val="0"/>
          <w:numId w:val="1"/>
        </w:numPr>
        <w:spacing w:after="0" w:line="276" w:lineRule="auto"/>
        <w:rPr>
          <w:rFonts w:ascii="Calibri" w:eastAsia="Calibri" w:hAnsi="Calibri" w:cs="Calibri"/>
          <w:sz w:val="22"/>
          <w:szCs w:val="22"/>
        </w:rPr>
      </w:pPr>
      <w:r>
        <w:rPr>
          <w:rFonts w:ascii="Calibri" w:eastAsia="Calibri" w:hAnsi="Calibri" w:cs="Calibri"/>
          <w:sz w:val="22"/>
          <w:szCs w:val="22"/>
        </w:rPr>
        <w:t>Mini Anguria dei tre Mari</w:t>
      </w:r>
    </w:p>
    <w:p w14:paraId="1058D04B" w14:textId="77777777" w:rsidR="00352667" w:rsidRDefault="00000000">
      <w:pPr>
        <w:numPr>
          <w:ilvl w:val="0"/>
          <w:numId w:val="1"/>
        </w:numPr>
        <w:spacing w:after="240" w:line="276" w:lineRule="auto"/>
        <w:rPr>
          <w:rFonts w:ascii="Calibri" w:eastAsia="Calibri" w:hAnsi="Calibri" w:cs="Calibri"/>
          <w:i/>
          <w:iCs/>
        </w:rPr>
      </w:pPr>
      <w:r>
        <w:rPr>
          <w:rFonts w:ascii="Calibri" w:eastAsia="Calibri" w:hAnsi="Calibri" w:cs="Calibri"/>
          <w:sz w:val="22"/>
          <w:szCs w:val="22"/>
        </w:rPr>
        <w:t>Zucche dell'Etruria</w:t>
      </w:r>
    </w:p>
    <w:p w14:paraId="3A3B8DD6" w14:textId="77777777" w:rsidR="00352667" w:rsidRDefault="00000000">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Il piano di comunicazione si svilupperà capillarmente lungo tutto l'anno e gli episodi saranno distribuiti in modo strategico attraverso i </w:t>
      </w:r>
      <w:r>
        <w:rPr>
          <w:rFonts w:ascii="Calibri" w:eastAsia="Calibri" w:hAnsi="Calibri" w:cs="Calibri"/>
          <w:b/>
          <w:bCs/>
          <w:sz w:val="22"/>
          <w:szCs w:val="22"/>
        </w:rPr>
        <w:t xml:space="preserve">canali digitali ufficiali di Lidl Italia </w:t>
      </w:r>
      <w:r>
        <w:rPr>
          <w:rFonts w:ascii="Calibri" w:eastAsia="Calibri" w:hAnsi="Calibri" w:cs="Calibri"/>
          <w:sz w:val="22"/>
          <w:szCs w:val="22"/>
        </w:rPr>
        <w:t xml:space="preserve">(YouTube, Instagram, Facebook e TikTok), trovando spazio anche sul sito web e all'interno del </w:t>
      </w:r>
      <w:r>
        <w:rPr>
          <w:rFonts w:ascii="Calibri" w:eastAsia="Calibri" w:hAnsi="Calibri" w:cs="Calibri"/>
          <w:b/>
          <w:bCs/>
          <w:sz w:val="22"/>
          <w:szCs w:val="22"/>
        </w:rPr>
        <w:t>tradizionale volantino settimanale</w:t>
      </w:r>
      <w:r>
        <w:rPr>
          <w:rFonts w:ascii="Calibri" w:eastAsia="Calibri" w:hAnsi="Calibri" w:cs="Calibri"/>
          <w:sz w:val="22"/>
          <w:szCs w:val="22"/>
        </w:rPr>
        <w:t>, integrando così lo storytelling con l'esperienza di spesa quotidiana del cliente.</w:t>
      </w:r>
    </w:p>
    <w:p w14:paraId="19BD1440" w14:textId="77777777" w:rsidR="00352667" w:rsidRDefault="00000000">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Calibri" w:eastAsia="Calibri" w:hAnsi="Calibri" w:cs="Calibri"/>
          <w:b/>
          <w:bCs/>
          <w:color w:val="1F497D"/>
          <w:sz w:val="18"/>
          <w:szCs w:val="18"/>
        </w:rPr>
      </w:pPr>
      <w:r>
        <w:rPr>
          <w:rFonts w:ascii="Calibri" w:eastAsia="Calibri" w:hAnsi="Calibri" w:cs="Calibri"/>
          <w:b/>
          <w:bCs/>
          <w:color w:val="1F497D"/>
          <w:sz w:val="18"/>
          <w:szCs w:val="18"/>
        </w:rPr>
        <w:t xml:space="preserve">Company </w:t>
      </w:r>
      <w:proofErr w:type="spellStart"/>
      <w:r>
        <w:rPr>
          <w:rFonts w:ascii="Calibri" w:eastAsia="Calibri" w:hAnsi="Calibri" w:cs="Calibri"/>
          <w:b/>
          <w:bCs/>
          <w:color w:val="1F497D"/>
          <w:sz w:val="18"/>
          <w:szCs w:val="18"/>
        </w:rPr>
        <w:t>Profile</w:t>
      </w:r>
      <w:proofErr w:type="spellEnd"/>
      <w:r>
        <w:rPr>
          <w:rFonts w:ascii="Calibri" w:eastAsia="Calibri" w:hAnsi="Calibri" w:cs="Calibri"/>
          <w:b/>
          <w:bCs/>
          <w:color w:val="1F497D"/>
          <w:sz w:val="18"/>
          <w:szCs w:val="18"/>
        </w:rPr>
        <w:t xml:space="preserve"> Lidl</w:t>
      </w:r>
    </w:p>
    <w:p w14:paraId="05BE95FF" w14:textId="77777777" w:rsidR="00352667" w:rsidRDefault="00000000">
      <w:pPr>
        <w:pBdr>
          <w:top w:val="none" w:sz="0" w:space="0" w:color="000000"/>
          <w:left w:val="none" w:sz="0" w:space="0" w:color="000000"/>
          <w:bottom w:val="none" w:sz="0" w:space="0" w:color="000000"/>
          <w:right w:val="none" w:sz="0" w:space="0" w:color="000000"/>
          <w:between w:val="none" w:sz="0" w:space="0" w:color="000000"/>
        </w:pBdr>
        <w:spacing w:after="200" w:line="276" w:lineRule="auto"/>
        <w:jc w:val="both"/>
        <w:rPr>
          <w:rFonts w:ascii="Lidl Font Pro" w:eastAsia="Lidl Font Pro" w:hAnsi="Lidl Font Pro" w:cs="Lidl Font Pro"/>
          <w:sz w:val="18"/>
          <w:szCs w:val="18"/>
        </w:rPr>
      </w:pPr>
      <w:r>
        <w:rPr>
          <w:rFonts w:ascii="Lidl Font Pro" w:eastAsia="Lidl Font Pro" w:hAnsi="Lidl Font Pro" w:cs="Lidl Font Pro"/>
          <w:sz w:val="18"/>
          <w:szCs w:val="18"/>
        </w:rPr>
        <w:t>Lidl Italia è una catena di supermercati presente nel Paese dal 1992 che dispone attualmente di una rete di 800 punti vendita riforniti quotidianamente da 12 piattaforme logistiche dislocate sul territorio nazionale, impiegando oltre 23.000 collaboratori. L’offerta a scaffale si compone di oltre 3.500 referenze attentamente selezionate, di cui oltre l’80% prodotte in Italia e a marchio proprio per garantire al cliente il miglior rapporto qualità-prezzo.</w:t>
      </w:r>
    </w:p>
    <w:p w14:paraId="7B8D1AB2" w14:textId="77777777" w:rsidR="00352667" w:rsidRDefault="00000000">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Calibri" w:eastAsia="Calibri" w:hAnsi="Calibri" w:cs="Calibri"/>
          <w:sz w:val="18"/>
          <w:szCs w:val="18"/>
        </w:rPr>
      </w:pPr>
      <w:r>
        <w:rPr>
          <w:rFonts w:ascii="Calibri" w:eastAsia="Calibri" w:hAnsi="Calibri" w:cs="Calibri"/>
          <w:sz w:val="18"/>
          <w:szCs w:val="18"/>
        </w:rPr>
        <w:t xml:space="preserve">LIDL Italia S.r.l. a socio unico - Corporate Affairs </w:t>
      </w:r>
    </w:p>
    <w:p w14:paraId="6F460E4E" w14:textId="77777777" w:rsidR="00352667" w:rsidRDefault="00000000">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Calibri" w:eastAsia="Calibri" w:hAnsi="Calibri" w:cs="Calibri"/>
          <w:sz w:val="18"/>
          <w:szCs w:val="18"/>
        </w:rPr>
      </w:pPr>
      <w:r>
        <w:rPr>
          <w:rFonts w:ascii="Calibri" w:eastAsia="Calibri" w:hAnsi="Calibri" w:cs="Calibri"/>
          <w:sz w:val="18"/>
          <w:szCs w:val="18"/>
        </w:rPr>
        <w:t xml:space="preserve">Via Augusto Ruffo, 36 - 37040 Arcole (VR) </w:t>
      </w:r>
    </w:p>
    <w:p w14:paraId="6D9FB90C" w14:textId="77777777" w:rsidR="00352667" w:rsidRDefault="00000000">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Calibri" w:eastAsia="Calibri" w:hAnsi="Calibri" w:cs="Calibri"/>
          <w:sz w:val="18"/>
          <w:szCs w:val="18"/>
        </w:rPr>
      </w:pPr>
      <w:r>
        <w:rPr>
          <w:rFonts w:ascii="Calibri" w:eastAsia="Calibri" w:hAnsi="Calibri" w:cs="Calibri"/>
          <w:sz w:val="18"/>
          <w:szCs w:val="18"/>
        </w:rPr>
        <w:t xml:space="preserve">E-mail: stampa@lidl.it </w:t>
      </w:r>
    </w:p>
    <w:p w14:paraId="238B0529" w14:textId="77777777" w:rsidR="00352667" w:rsidRDefault="00000000">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Calibri" w:eastAsia="Calibri" w:hAnsi="Calibri" w:cs="Calibri"/>
          <w:color w:val="0000FF"/>
          <w:sz w:val="18"/>
          <w:szCs w:val="18"/>
          <w:u w:val="single"/>
        </w:rPr>
      </w:pPr>
      <w:hyperlink r:id="rId8">
        <w:r>
          <w:rPr>
            <w:rFonts w:ascii="Calibri" w:eastAsia="Calibri" w:hAnsi="Calibri" w:cs="Calibri"/>
            <w:color w:val="0000FF"/>
            <w:sz w:val="18"/>
            <w:szCs w:val="18"/>
            <w:u w:val="single"/>
          </w:rPr>
          <w:t>www.lidl.it</w:t>
        </w:r>
      </w:hyperlink>
    </w:p>
    <w:p w14:paraId="2751BCDA" w14:textId="77777777" w:rsidR="00352667" w:rsidRDefault="00352667">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Calibri" w:eastAsia="Calibri" w:hAnsi="Calibri" w:cs="Calibri"/>
          <w:color w:val="0000FF"/>
          <w:sz w:val="18"/>
          <w:szCs w:val="18"/>
          <w:u w:val="single"/>
        </w:rPr>
      </w:pPr>
    </w:p>
    <w:p w14:paraId="05C6D190" w14:textId="77777777" w:rsidR="00352667" w:rsidRDefault="00352667">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Calibri" w:eastAsia="Calibri" w:hAnsi="Calibri" w:cs="Calibri"/>
          <w:color w:val="0000FF"/>
          <w:sz w:val="18"/>
          <w:szCs w:val="18"/>
          <w:u w:val="single"/>
        </w:rPr>
      </w:pPr>
    </w:p>
    <w:p w14:paraId="37623709" w14:textId="77777777" w:rsidR="00352667" w:rsidRDefault="00000000">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Calibri" w:eastAsia="Calibri" w:hAnsi="Calibri" w:cs="Calibri"/>
          <w:color w:val="0000FF"/>
          <w:sz w:val="18"/>
          <w:szCs w:val="18"/>
          <w:u w:val="single"/>
        </w:rPr>
      </w:pPr>
      <w:r>
        <w:rPr>
          <w:rFonts w:ascii="Calibri" w:eastAsia="Calibri" w:hAnsi="Calibri" w:cs="Calibri"/>
          <w:b/>
          <w:bCs/>
          <w:color w:val="1F497D"/>
          <w:sz w:val="18"/>
          <w:szCs w:val="18"/>
        </w:rPr>
        <w:t>Filiera Agricola Italiana Spa</w:t>
      </w:r>
    </w:p>
    <w:p w14:paraId="4DE6372D" w14:textId="77777777" w:rsidR="00352667" w:rsidRDefault="00000000">
      <w:pPr>
        <w:spacing w:after="0" w:line="240" w:lineRule="auto"/>
        <w:rPr>
          <w:rFonts w:ascii="Lidl Font Pro" w:eastAsia="Lidl Font Pro" w:hAnsi="Lidl Font Pro" w:cs="Lidl Font Pro"/>
          <w:sz w:val="18"/>
          <w:szCs w:val="18"/>
        </w:rPr>
      </w:pPr>
      <w:r>
        <w:rPr>
          <w:rFonts w:ascii="Lidl Font Pro" w:eastAsia="Lidl Font Pro" w:hAnsi="Lidl Font Pro" w:cs="Lidl Font Pro"/>
          <w:sz w:val="18"/>
          <w:szCs w:val="18"/>
        </w:rPr>
        <w:t>Filiera Agricola Italiana Spa è una realtà che rappresenta i produttori agricoli italiani e che attraverso il marchio Firmato Dagli Agricoltori Italiani e assieme ai partner di filiera, sviluppa progetti e prodotti per il consumatore finale.</w:t>
      </w:r>
    </w:p>
    <w:p w14:paraId="13DF8A33" w14:textId="77777777" w:rsidR="00352667" w:rsidRDefault="00000000">
      <w:pPr>
        <w:rPr>
          <w:rFonts w:ascii="Lidl Font Pro" w:eastAsia="Lidl Font Pro" w:hAnsi="Lidl Font Pro" w:cs="Lidl Font Pro"/>
          <w:sz w:val="18"/>
          <w:szCs w:val="18"/>
        </w:rPr>
      </w:pPr>
      <w:r>
        <w:rPr>
          <w:rFonts w:ascii="Lidl Font Pro" w:eastAsia="Lidl Font Pro" w:hAnsi="Lidl Font Pro" w:cs="Lidl Font Pro"/>
          <w:sz w:val="18"/>
          <w:szCs w:val="18"/>
        </w:rPr>
        <w:t>Il marchio “Firmato Dagli Agricoltori Italiani”, presente sui prodotti, indica la trasparenza della filiera produttiva in ogni sua fase e la certezza dell’origine delle materie prime.</w:t>
      </w:r>
    </w:p>
    <w:p w14:paraId="01C579A2" w14:textId="77777777" w:rsidR="00352667" w:rsidRDefault="00000000">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Calibri" w:eastAsia="Calibri" w:hAnsi="Calibri" w:cs="Calibri"/>
          <w:sz w:val="18"/>
          <w:szCs w:val="18"/>
        </w:rPr>
      </w:pPr>
      <w:r>
        <w:rPr>
          <w:rFonts w:ascii="Calibri" w:eastAsia="Calibri" w:hAnsi="Calibri" w:cs="Calibri"/>
          <w:sz w:val="18"/>
          <w:szCs w:val="18"/>
        </w:rPr>
        <w:t>Filiera Agricola Italiana spa</w:t>
      </w:r>
    </w:p>
    <w:p w14:paraId="0FD7EAAF" w14:textId="77777777" w:rsidR="00352667" w:rsidRDefault="00000000">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Calibri" w:eastAsia="Calibri" w:hAnsi="Calibri" w:cs="Calibri"/>
          <w:sz w:val="18"/>
          <w:szCs w:val="18"/>
        </w:rPr>
      </w:pPr>
      <w:r>
        <w:rPr>
          <w:rFonts w:ascii="Calibri" w:eastAsia="Calibri" w:hAnsi="Calibri" w:cs="Calibri"/>
          <w:sz w:val="18"/>
          <w:szCs w:val="18"/>
        </w:rPr>
        <w:t>Via XXIV Maggio, 43 – 00187 Roma (RM)</w:t>
      </w:r>
    </w:p>
    <w:p w14:paraId="69530335" w14:textId="77777777" w:rsidR="00352667" w:rsidRDefault="00000000">
      <w:pPr>
        <w:rPr>
          <w:rFonts w:ascii="Calibri" w:eastAsia="Calibri" w:hAnsi="Calibri" w:cs="Calibri"/>
          <w:color w:val="000000"/>
          <w:sz w:val="18"/>
          <w:szCs w:val="18"/>
        </w:rPr>
      </w:pPr>
      <w:hyperlink r:id="rId9">
        <w:r>
          <w:rPr>
            <w:rFonts w:ascii="Calibri" w:eastAsia="Calibri" w:hAnsi="Calibri" w:cs="Calibri"/>
            <w:color w:val="0000FF"/>
            <w:sz w:val="18"/>
            <w:szCs w:val="18"/>
            <w:u w:val="single"/>
          </w:rPr>
          <w:t>comunicazione@faispa.it</w:t>
        </w:r>
      </w:hyperlink>
    </w:p>
    <w:p w14:paraId="30AEEB9C" w14:textId="77777777" w:rsidR="00352667" w:rsidRDefault="00000000">
      <w:pPr>
        <w:rPr>
          <w:rFonts w:ascii="Calibri" w:eastAsia="Calibri" w:hAnsi="Calibri" w:cs="Calibri"/>
          <w:color w:val="000000"/>
          <w:sz w:val="18"/>
          <w:szCs w:val="18"/>
        </w:rPr>
      </w:pPr>
      <w:r>
        <w:rPr>
          <w:rFonts w:ascii="Calibri" w:eastAsia="Calibri" w:hAnsi="Calibri" w:cs="Calibri"/>
          <w:color w:val="000000"/>
          <w:sz w:val="18"/>
          <w:szCs w:val="18"/>
        </w:rPr>
        <w:t>www.firmatodagliagricoltoriitaliani.it</w:t>
      </w:r>
    </w:p>
    <w:p w14:paraId="419193F7" w14:textId="77777777" w:rsidR="00352667" w:rsidRDefault="00352667"/>
    <w:p w14:paraId="08E651D6" w14:textId="77777777" w:rsidR="00352667" w:rsidRDefault="00352667">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Calibri" w:eastAsia="Calibri" w:hAnsi="Calibri" w:cs="Calibri"/>
        </w:rPr>
      </w:pPr>
    </w:p>
    <w:sectPr w:rsidR="00352667">
      <w:headerReference w:type="default" r:id="rId10"/>
      <w:footerReference w:type="default" r:id="rId11"/>
      <w:headerReference w:type="first" r:id="rId12"/>
      <w:footerReference w:type="first" r:id="rId13"/>
      <w:pgSz w:w="11906" w:h="16838"/>
      <w:pgMar w:top="1417" w:right="1134" w:bottom="1134" w:left="1134" w:header="1020"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3C80AA" w14:textId="77777777" w:rsidR="002163CF" w:rsidRDefault="002163CF">
      <w:pPr>
        <w:spacing w:after="0" w:line="240" w:lineRule="auto"/>
      </w:pPr>
      <w:r>
        <w:separator/>
      </w:r>
    </w:p>
  </w:endnote>
  <w:endnote w:type="continuationSeparator" w:id="0">
    <w:p w14:paraId="741A0707" w14:textId="77777777" w:rsidR="002163CF" w:rsidRDefault="002163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6C65147E-8A10-4C97-B523-F501AD776566}"/>
    <w:embedItalic r:id="rId2" w:fontKey="{374F0ED4-20E4-4934-986A-511D0726A6DF}"/>
  </w:font>
  <w:font w:name="Play">
    <w:charset w:val="00"/>
    <w:family w:val="auto"/>
    <w:pitch w:val="default"/>
    <w:embedRegular r:id="rId3" w:fontKey="{94B872A2-647F-4CF4-A617-39AED9F8680F}"/>
  </w:font>
  <w:font w:name="Calibri">
    <w:panose1 w:val="020F0502020204030204"/>
    <w:charset w:val="00"/>
    <w:family w:val="swiss"/>
    <w:pitch w:val="variable"/>
    <w:sig w:usb0="E4002EFF" w:usb1="C200247B" w:usb2="00000009" w:usb3="00000000" w:csb0="000001FF" w:csb1="00000000"/>
    <w:embedRegular r:id="rId4" w:fontKey="{4345AB7D-1577-4832-BE17-C3D7B4044A73}"/>
    <w:embedBold r:id="rId5" w:fontKey="{7B232ADF-D4E5-4845-8982-A7C538547A9B}"/>
    <w:embedItalic r:id="rId6" w:fontKey="{711E16EA-8E0B-4B5C-8B07-F6E0EF929B21}"/>
  </w:font>
  <w:font w:name="Lidl Font Pro">
    <w:panose1 w:val="02000000000000000000"/>
    <w:charset w:val="00"/>
    <w:family w:val="auto"/>
    <w:pitch w:val="variable"/>
    <w:sig w:usb0="A00002FF" w:usb1="500020EB" w:usb2="00000000" w:usb3="00000000" w:csb0="0000009F" w:csb1="00000000"/>
    <w:embedRegular r:id="rId7" w:fontKey="{CF99AA8A-86F8-45B3-A878-D941B0E6E830}"/>
  </w:font>
  <w:font w:name="Cambria">
    <w:panose1 w:val="02040503050406030204"/>
    <w:charset w:val="00"/>
    <w:family w:val="roman"/>
    <w:pitch w:val="variable"/>
    <w:sig w:usb0="E00006FF" w:usb1="420024FF" w:usb2="02000000" w:usb3="00000000" w:csb0="0000019F" w:csb1="00000000"/>
    <w:embedRegular r:id="rId8" w:fontKey="{45A328FF-71C6-4B27-BFE2-82094AC4D0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4F34E" w14:textId="77777777" w:rsidR="00352667" w:rsidRDefault="00000000">
    <w:pPr>
      <w:tabs>
        <w:tab w:val="center" w:pos="4536"/>
        <w:tab w:val="right" w:pos="9072"/>
        <w:tab w:val="right" w:pos="9044"/>
      </w:tabs>
      <w:spacing w:after="0" w:line="276" w:lineRule="auto"/>
      <w:jc w:val="right"/>
    </w:pPr>
    <w:r>
      <w:rPr>
        <w:rFonts w:ascii="Calibri" w:eastAsia="Calibri" w:hAnsi="Calibri" w:cs="Calibri"/>
        <w:b/>
        <w:bCs/>
        <w:color w:val="808080"/>
        <w:sz w:val="16"/>
        <w:szCs w:val="16"/>
      </w:rPr>
      <w:fldChar w:fldCharType="begin"/>
    </w:r>
    <w:r>
      <w:rPr>
        <w:rFonts w:ascii="Calibri" w:eastAsia="Calibri" w:hAnsi="Calibri" w:cs="Calibri"/>
        <w:b/>
        <w:bCs/>
        <w:color w:val="808080"/>
        <w:sz w:val="16"/>
        <w:szCs w:val="16"/>
      </w:rPr>
      <w:instrText>PAGE</w:instrText>
    </w:r>
    <w:r>
      <w:rPr>
        <w:rFonts w:ascii="Calibri" w:eastAsia="Calibri" w:hAnsi="Calibri" w:cs="Calibri"/>
        <w:b/>
        <w:bCs/>
        <w:color w:val="808080"/>
        <w:sz w:val="16"/>
        <w:szCs w:val="16"/>
      </w:rPr>
      <w:fldChar w:fldCharType="separate"/>
    </w:r>
    <w:r w:rsidR="00D64540">
      <w:rPr>
        <w:rFonts w:ascii="Calibri" w:eastAsia="Calibri" w:hAnsi="Calibri" w:cs="Calibri"/>
        <w:b/>
        <w:bCs/>
        <w:noProof/>
        <w:color w:val="808080"/>
        <w:sz w:val="16"/>
        <w:szCs w:val="16"/>
      </w:rPr>
      <w:t>1</w:t>
    </w:r>
    <w:r>
      <w:rPr>
        <w:rFonts w:ascii="Calibri" w:eastAsia="Calibri" w:hAnsi="Calibri" w:cs="Calibri"/>
        <w:b/>
        <w:bCs/>
        <w:color w:val="808080"/>
        <w:sz w:val="16"/>
        <w:szCs w:val="16"/>
      </w:rPr>
      <w:fldChar w:fldCharType="end"/>
    </w:r>
    <w:r>
      <w:rPr>
        <w:rFonts w:ascii="Calibri" w:eastAsia="Calibri" w:hAnsi="Calibri" w:cs="Calibri"/>
        <w:color w:val="808080"/>
        <w:sz w:val="16"/>
        <w:szCs w:val="16"/>
      </w:rPr>
      <w:t xml:space="preserve"> | </w:t>
    </w:r>
    <w:r>
      <w:rPr>
        <w:rFonts w:ascii="Calibri" w:eastAsia="Calibri" w:hAnsi="Calibri" w:cs="Calibri"/>
        <w:b/>
        <w:bCs/>
        <w:color w:val="808080"/>
        <w:sz w:val="16"/>
        <w:szCs w:val="16"/>
      </w:rPr>
      <w:fldChar w:fldCharType="begin"/>
    </w:r>
    <w:r>
      <w:rPr>
        <w:rFonts w:ascii="Calibri" w:eastAsia="Calibri" w:hAnsi="Calibri" w:cs="Calibri"/>
        <w:b/>
        <w:bCs/>
        <w:color w:val="808080"/>
        <w:sz w:val="16"/>
        <w:szCs w:val="16"/>
      </w:rPr>
      <w:instrText>NUMPAGES</w:instrText>
    </w:r>
    <w:r>
      <w:rPr>
        <w:rFonts w:ascii="Calibri" w:eastAsia="Calibri" w:hAnsi="Calibri" w:cs="Calibri"/>
        <w:b/>
        <w:bCs/>
        <w:color w:val="808080"/>
        <w:sz w:val="16"/>
        <w:szCs w:val="16"/>
      </w:rPr>
      <w:fldChar w:fldCharType="separate"/>
    </w:r>
    <w:r w:rsidR="00D64540">
      <w:rPr>
        <w:rFonts w:ascii="Calibri" w:eastAsia="Calibri" w:hAnsi="Calibri" w:cs="Calibri"/>
        <w:b/>
        <w:bCs/>
        <w:noProof/>
        <w:color w:val="808080"/>
        <w:sz w:val="16"/>
        <w:szCs w:val="16"/>
      </w:rPr>
      <w:t>2</w:t>
    </w:r>
    <w:r>
      <w:rPr>
        <w:rFonts w:ascii="Calibri" w:eastAsia="Calibri" w:hAnsi="Calibri" w:cs="Calibri"/>
        <w:b/>
        <w:bCs/>
        <w:color w:val="80808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EB5E5" w14:textId="77777777" w:rsidR="00352667" w:rsidRDefault="00000000">
    <w:pPr>
      <w:tabs>
        <w:tab w:val="center" w:pos="4536"/>
        <w:tab w:val="right" w:pos="9072"/>
      </w:tabs>
      <w:spacing w:after="0" w:line="276" w:lineRule="auto"/>
      <w:jc w:val="right"/>
      <w:rPr>
        <w:sz w:val="20"/>
        <w:szCs w:val="20"/>
      </w:rPr>
    </w:pPr>
    <w:r>
      <w:rPr>
        <w:rFonts w:ascii="Calibri" w:eastAsia="Calibri" w:hAnsi="Calibri" w:cs="Calibri"/>
        <w:b/>
        <w:bCs/>
        <w:color w:val="808080"/>
        <w:sz w:val="16"/>
        <w:szCs w:val="16"/>
      </w:rPr>
      <w:fldChar w:fldCharType="begin"/>
    </w:r>
    <w:r>
      <w:rPr>
        <w:rFonts w:ascii="Calibri" w:eastAsia="Calibri" w:hAnsi="Calibri" w:cs="Calibri"/>
        <w:b/>
        <w:bCs/>
        <w:color w:val="808080"/>
        <w:sz w:val="16"/>
        <w:szCs w:val="16"/>
      </w:rPr>
      <w:instrText>PAGE</w:instrText>
    </w:r>
    <w:r>
      <w:rPr>
        <w:rFonts w:ascii="Calibri" w:eastAsia="Calibri" w:hAnsi="Calibri" w:cs="Calibri"/>
        <w:b/>
        <w:bCs/>
        <w:color w:val="808080"/>
        <w:sz w:val="16"/>
        <w:szCs w:val="16"/>
      </w:rPr>
      <w:fldChar w:fldCharType="separate"/>
    </w:r>
    <w:r>
      <w:rPr>
        <w:rFonts w:ascii="Calibri" w:eastAsia="Calibri" w:hAnsi="Calibri" w:cs="Calibri"/>
        <w:b/>
        <w:bCs/>
        <w:color w:val="808080"/>
        <w:sz w:val="16"/>
        <w:szCs w:val="16"/>
      </w:rPr>
      <w:fldChar w:fldCharType="end"/>
    </w:r>
    <w:r>
      <w:rPr>
        <w:rFonts w:ascii="Calibri" w:eastAsia="Calibri" w:hAnsi="Calibri" w:cs="Calibri"/>
        <w:color w:val="808080"/>
        <w:sz w:val="16"/>
        <w:szCs w:val="16"/>
      </w:rPr>
      <w:t xml:space="preserve"> | </w:t>
    </w:r>
    <w:r>
      <w:rPr>
        <w:rFonts w:ascii="Calibri" w:eastAsia="Calibri" w:hAnsi="Calibri" w:cs="Calibri"/>
        <w:b/>
        <w:bCs/>
        <w:color w:val="808080"/>
        <w:sz w:val="16"/>
        <w:szCs w:val="16"/>
      </w:rPr>
      <w:fldChar w:fldCharType="begin"/>
    </w:r>
    <w:r>
      <w:rPr>
        <w:rFonts w:ascii="Calibri" w:eastAsia="Calibri" w:hAnsi="Calibri" w:cs="Calibri"/>
        <w:b/>
        <w:bCs/>
        <w:color w:val="808080"/>
        <w:sz w:val="16"/>
        <w:szCs w:val="16"/>
      </w:rPr>
      <w:instrText>NUMPAGES</w:instrText>
    </w:r>
    <w:r>
      <w:rPr>
        <w:rFonts w:ascii="Calibri" w:eastAsia="Calibri" w:hAnsi="Calibri" w:cs="Calibri"/>
        <w:b/>
        <w:bCs/>
        <w:color w:val="808080"/>
        <w:sz w:val="16"/>
        <w:szCs w:val="16"/>
      </w:rPr>
      <w:fldChar w:fldCharType="separate"/>
    </w:r>
    <w:r>
      <w:rPr>
        <w:rFonts w:ascii="Calibri" w:eastAsia="Calibri" w:hAnsi="Calibri" w:cs="Calibri"/>
        <w:b/>
        <w:bCs/>
        <w:color w:val="808080"/>
        <w:sz w:val="16"/>
        <w:szCs w:val="16"/>
      </w:rPr>
      <w:fldChar w:fldCharType="end"/>
    </w:r>
    <w:r>
      <w:rPr>
        <w:rFonts w:ascii="Calibri" w:eastAsia="Calibri" w:hAnsi="Calibri" w:cs="Calibri"/>
        <w:sz w:val="22"/>
        <w:szCs w:val="22"/>
      </w:rPr>
      <w:t xml:space="preserve"> </w:t>
    </w:r>
    <w:r>
      <w:rPr>
        <w:noProof/>
      </w:rPr>
      <mc:AlternateContent>
        <mc:Choice Requires="wpg">
          <w:drawing>
            <wp:anchor distT="0" distB="0" distL="114300" distR="114300" simplePos="0" relativeHeight="251660288" behindDoc="0" locked="0" layoutInCell="1" hidden="0" allowOverlap="1" wp14:anchorId="00458F85" wp14:editId="079F8FB3">
              <wp:simplePos x="0" y="0"/>
              <wp:positionH relativeFrom="column">
                <wp:posOffset>-109502</wp:posOffset>
              </wp:positionH>
              <wp:positionV relativeFrom="paragraph">
                <wp:posOffset>9708913</wp:posOffset>
              </wp:positionV>
              <wp:extent cx="5982877" cy="686003"/>
              <wp:effectExtent l="0" t="0" r="0" b="0"/>
              <wp:wrapNone/>
              <wp:docPr id="1" name="Rettangolo 1"/>
              <wp:cNvGraphicFramePr/>
              <a:graphic xmlns:a="http://schemas.openxmlformats.org/drawingml/2006/main">
                <a:graphicData uri="http://schemas.microsoft.com/office/word/2010/wordprocessingShape">
                  <wps:wsp>
                    <wps:cNvSpPr/>
                    <wps:spPr>
                      <a:xfrm>
                        <a:off x="2464099" y="3546536"/>
                        <a:ext cx="5763802" cy="466928"/>
                      </a:xfrm>
                      <a:prstGeom prst="rect">
                        <a:avLst/>
                      </a:prstGeom>
                      <a:noFill/>
                      <a:ln>
                        <a:noFill/>
                      </a:ln>
                    </wps:spPr>
                    <wps:txbx>
                      <w:txbxContent>
                        <w:p w14:paraId="71BCF8F8" w14:textId="77777777" w:rsidR="00352667" w:rsidRDefault="00000000">
                          <w:pPr>
                            <w:spacing w:after="120" w:line="275" w:lineRule="auto"/>
                            <w:textDirection w:val="btLr"/>
                          </w:pPr>
                          <w:r>
                            <w:rPr>
                              <w:rFonts w:ascii="Calibri" w:eastAsia="Calibri" w:hAnsi="Calibri" w:cs="Calibri"/>
                              <w:color w:val="000000"/>
                              <w:sz w:val="22"/>
                            </w:rPr>
                            <w:t>Lidl Italia · Ufficio Comunicazione</w:t>
                          </w: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-109502</wp:posOffset>
              </wp:positionH>
              <wp:positionV relativeFrom="paragraph">
                <wp:posOffset>9708913</wp:posOffset>
              </wp:positionV>
              <wp:extent cx="5982877" cy="686003"/>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5982877" cy="686003"/>
                      </a:xfrm>
                      <a:prstGeom prst="rect"/>
                      <a:ln/>
                    </pic:spPr>
                  </pic:pic>
                </a:graphicData>
              </a:graphic>
            </wp:anchor>
          </w:drawing>
        </mc:Fallback>
      </mc:AlternateContent>
    </w:r>
    <w:r>
      <w:rPr>
        <w:noProof/>
      </w:rPr>
      <mc:AlternateContent>
        <mc:Choice Requires="wpg">
          <w:drawing>
            <wp:anchor distT="0" distB="0" distL="114300" distR="114300" simplePos="0" relativeHeight="251661312" behindDoc="0" locked="0" layoutInCell="1" hidden="0" allowOverlap="1" wp14:anchorId="0F588A38" wp14:editId="52BB2D12">
              <wp:simplePos x="0" y="0"/>
              <wp:positionH relativeFrom="column">
                <wp:posOffset>-140751</wp:posOffset>
              </wp:positionH>
              <wp:positionV relativeFrom="paragraph">
                <wp:posOffset>-223377</wp:posOffset>
              </wp:positionV>
              <wp:extent cx="50800" cy="50800"/>
              <wp:effectExtent l="0" t="0" r="0" b="0"/>
              <wp:wrapNone/>
              <wp:docPr id="2" name="Connettore 2 2"/>
              <wp:cNvGraphicFramePr/>
              <a:graphic xmlns:a="http://schemas.openxmlformats.org/drawingml/2006/main">
                <a:graphicData uri="http://schemas.microsoft.com/office/word/2010/wordprocessingShape">
                  <wps:wsp>
                    <wps:cNvCnPr/>
                    <wps:spPr>
                      <a:xfrm>
                        <a:off x="2464370" y="3780000"/>
                        <a:ext cx="5763260" cy="0"/>
                      </a:xfrm>
                      <a:prstGeom prst="straightConnector1">
                        <a:avLst/>
                      </a:prstGeom>
                      <a:noFill/>
                      <a:ln w="9525" cap="flat" cmpd="sng">
                        <a:solidFill>
                          <a:srgbClr val="003F7B"/>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-140751</wp:posOffset>
              </wp:positionH>
              <wp:positionV relativeFrom="paragraph">
                <wp:posOffset>-223377</wp:posOffset>
              </wp:positionV>
              <wp:extent cx="50800" cy="50800"/>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50800" cy="508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0F58F2" w14:textId="77777777" w:rsidR="002163CF" w:rsidRDefault="002163CF">
      <w:pPr>
        <w:spacing w:after="0" w:line="240" w:lineRule="auto"/>
      </w:pPr>
      <w:r>
        <w:separator/>
      </w:r>
    </w:p>
  </w:footnote>
  <w:footnote w:type="continuationSeparator" w:id="0">
    <w:p w14:paraId="7E395470" w14:textId="77777777" w:rsidR="002163CF" w:rsidRDefault="002163C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52B36" w14:textId="77777777" w:rsidR="00352667" w:rsidRDefault="00000000">
    <w:pPr>
      <w:spacing w:before="280" w:after="280" w:line="240" w:lineRule="auto"/>
      <w:rPr>
        <w:rFonts w:ascii="Calibri" w:eastAsia="Calibri" w:hAnsi="Calibri" w:cs="Calibri"/>
        <w:color w:val="1F497D"/>
        <w:sz w:val="36"/>
        <w:szCs w:val="36"/>
      </w:rPr>
    </w:pPr>
    <w:r>
      <w:rPr>
        <w:rFonts w:ascii="Calibri" w:eastAsia="Calibri" w:hAnsi="Calibri" w:cs="Calibri"/>
        <w:b/>
        <w:bCs/>
        <w:noProof/>
        <w:color w:val="1F497D"/>
        <w:sz w:val="36"/>
        <w:szCs w:val="36"/>
      </w:rPr>
      <w:drawing>
        <wp:anchor distT="0" distB="0" distL="0" distR="0" simplePos="0" relativeHeight="251658240" behindDoc="1" locked="0" layoutInCell="1" hidden="0" allowOverlap="1" wp14:anchorId="1F4D61F3" wp14:editId="76B37008">
          <wp:simplePos x="0" y="0"/>
          <wp:positionH relativeFrom="page">
            <wp:posOffset>6125534</wp:posOffset>
          </wp:positionH>
          <wp:positionV relativeFrom="page">
            <wp:posOffset>470803</wp:posOffset>
          </wp:positionV>
          <wp:extent cx="718185" cy="718185"/>
          <wp:effectExtent l="0" t="0" r="0" b="0"/>
          <wp:wrapNone/>
          <wp:docPr id="3" name="image1.png" descr="Immagine 14"/>
          <wp:cNvGraphicFramePr/>
          <a:graphic xmlns:a="http://schemas.openxmlformats.org/drawingml/2006/main">
            <a:graphicData uri="http://schemas.openxmlformats.org/drawingml/2006/picture">
              <pic:pic xmlns:pic="http://schemas.openxmlformats.org/drawingml/2006/picture">
                <pic:nvPicPr>
                  <pic:cNvPr id="0" name="image1.png" descr="Immagine 14"/>
                  <pic:cNvPicPr preferRelativeResize="0"/>
                </pic:nvPicPr>
                <pic:blipFill>
                  <a:blip r:embed="rId1"/>
                  <a:srcRect/>
                  <a:stretch>
                    <a:fillRect/>
                  </a:stretch>
                </pic:blipFill>
                <pic:spPr>
                  <a:xfrm>
                    <a:off x="0" y="0"/>
                    <a:ext cx="718185" cy="718185"/>
                  </a:xfrm>
                  <a:prstGeom prst="rect">
                    <a:avLst/>
                  </a:prstGeom>
                  <a:ln/>
                </pic:spPr>
              </pic:pic>
            </a:graphicData>
          </a:graphic>
        </wp:anchor>
      </w:drawing>
    </w:r>
    <w:r>
      <w:rPr>
        <w:rFonts w:ascii="Calibri" w:eastAsia="Calibri" w:hAnsi="Calibri" w:cs="Calibri"/>
        <w:b/>
        <w:bCs/>
        <w:color w:val="1F497D"/>
        <w:sz w:val="36"/>
        <w:szCs w:val="36"/>
      </w:rPr>
      <w:t xml:space="preserve">COMUNICATO </w:t>
    </w:r>
    <w:r>
      <w:rPr>
        <w:rFonts w:ascii="Calibri" w:eastAsia="Calibri" w:hAnsi="Calibri" w:cs="Calibri"/>
        <w:color w:val="1F497D"/>
        <w:sz w:val="36"/>
        <w:szCs w:val="36"/>
      </w:rPr>
      <w:t>STAMPA</w:t>
    </w:r>
  </w:p>
  <w:p w14:paraId="17879A59" w14:textId="77777777" w:rsidR="00352667" w:rsidRDefault="00000000">
    <w:pPr>
      <w:spacing w:before="280" w:after="280" w:line="240" w:lineRule="auto"/>
      <w:rPr>
        <w:rFonts w:ascii="Calibri" w:eastAsia="Calibri" w:hAnsi="Calibri" w:cs="Calibri"/>
        <w:color w:val="1F497D"/>
        <w:sz w:val="36"/>
        <w:szCs w:val="36"/>
      </w:rPr>
    </w:pPr>
    <w:r>
      <w:pict w14:anchorId="5CDDCB0E">
        <v:rect id="_x0000_i1025" style="width:0;height:1.5pt" o:hralign="center" o:hrstd="t" o:hr="t" fillcolor="#a0a0a0" stroked="f"/>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F5DEE" w14:textId="77777777" w:rsidR="00352667" w:rsidRDefault="00000000">
    <w:pPr>
      <w:spacing w:before="280" w:after="280" w:line="240" w:lineRule="auto"/>
      <w:rPr>
        <w:rFonts w:ascii="Calibri" w:eastAsia="Calibri" w:hAnsi="Calibri" w:cs="Calibri"/>
        <w:color w:val="1F497D"/>
        <w:sz w:val="36"/>
        <w:szCs w:val="36"/>
      </w:rPr>
    </w:pPr>
    <w:r>
      <w:rPr>
        <w:rFonts w:ascii="Calibri" w:eastAsia="Calibri" w:hAnsi="Calibri" w:cs="Calibri"/>
        <w:b/>
        <w:bCs/>
        <w:noProof/>
        <w:color w:val="1F497D"/>
        <w:sz w:val="36"/>
        <w:szCs w:val="36"/>
      </w:rPr>
      <w:drawing>
        <wp:anchor distT="0" distB="0" distL="0" distR="0" simplePos="0" relativeHeight="251659264" behindDoc="1" locked="0" layoutInCell="1" hidden="0" allowOverlap="1" wp14:anchorId="43C3C482" wp14:editId="485682B2">
          <wp:simplePos x="0" y="0"/>
          <wp:positionH relativeFrom="page">
            <wp:posOffset>6125534</wp:posOffset>
          </wp:positionH>
          <wp:positionV relativeFrom="page">
            <wp:posOffset>451753</wp:posOffset>
          </wp:positionV>
          <wp:extent cx="718185" cy="718185"/>
          <wp:effectExtent l="0" t="0" r="0" b="0"/>
          <wp:wrapNone/>
          <wp:docPr id="4" name="image1.png" descr="Immagine 14"/>
          <wp:cNvGraphicFramePr/>
          <a:graphic xmlns:a="http://schemas.openxmlformats.org/drawingml/2006/main">
            <a:graphicData uri="http://schemas.openxmlformats.org/drawingml/2006/picture">
              <pic:pic xmlns:pic="http://schemas.openxmlformats.org/drawingml/2006/picture">
                <pic:nvPicPr>
                  <pic:cNvPr id="0" name="image1.png" descr="Immagine 14"/>
                  <pic:cNvPicPr preferRelativeResize="0"/>
                </pic:nvPicPr>
                <pic:blipFill>
                  <a:blip r:embed="rId1"/>
                  <a:srcRect/>
                  <a:stretch>
                    <a:fillRect/>
                  </a:stretch>
                </pic:blipFill>
                <pic:spPr>
                  <a:xfrm>
                    <a:off x="0" y="0"/>
                    <a:ext cx="718185" cy="718185"/>
                  </a:xfrm>
                  <a:prstGeom prst="rect">
                    <a:avLst/>
                  </a:prstGeom>
                  <a:ln/>
                </pic:spPr>
              </pic:pic>
            </a:graphicData>
          </a:graphic>
        </wp:anchor>
      </w:drawing>
    </w:r>
    <w:r>
      <w:rPr>
        <w:rFonts w:ascii="Calibri" w:eastAsia="Calibri" w:hAnsi="Calibri" w:cs="Calibri"/>
        <w:b/>
        <w:bCs/>
        <w:color w:val="1F497D"/>
        <w:sz w:val="36"/>
        <w:szCs w:val="36"/>
      </w:rPr>
      <w:t xml:space="preserve">COMUNICATO </w:t>
    </w:r>
    <w:r>
      <w:rPr>
        <w:rFonts w:ascii="Calibri" w:eastAsia="Calibri" w:hAnsi="Calibri" w:cs="Calibri"/>
        <w:color w:val="1F497D"/>
        <w:sz w:val="36"/>
        <w:szCs w:val="36"/>
      </w:rPr>
      <w:t>STAMPA</w:t>
    </w:r>
  </w:p>
  <w:p w14:paraId="6D331D0B" w14:textId="77777777" w:rsidR="00352667" w:rsidRDefault="00000000">
    <w:pPr>
      <w:spacing w:before="280" w:after="280" w:line="240" w:lineRule="auto"/>
    </w:pPr>
    <w:r>
      <w:pict w14:anchorId="39E0CDD7">
        <v:rect id="_x0000_i1026" style="width:0;height:1.5pt" o:hralign="center" o:hrstd="t" o:hr="t" fillcolor="#a0a0a0" stroked="f"/>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9C61447"/>
    <w:multiLevelType w:val="multilevel"/>
    <w:tmpl w:val="1736FC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086616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2667"/>
    <w:rsid w:val="002163CF"/>
    <w:rsid w:val="00352667"/>
    <w:rsid w:val="005F3584"/>
    <w:rsid w:val="007D55D7"/>
    <w:rsid w:val="00D6454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F774A2"/>
  <w15:docId w15:val="{9F818CE4-E3F8-4316-A347-6966658A22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it" w:eastAsia="it-IT"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360" w:after="80"/>
      <w:outlineLvl w:val="0"/>
    </w:pPr>
    <w:rPr>
      <w:rFonts w:ascii="Play" w:eastAsia="Play" w:hAnsi="Play" w:cs="Play"/>
      <w:color w:val="0F4761"/>
      <w:sz w:val="40"/>
      <w:szCs w:val="40"/>
    </w:rPr>
  </w:style>
  <w:style w:type="paragraph" w:styleId="Titolo2">
    <w:name w:val="heading 2"/>
    <w:basedOn w:val="Normale"/>
    <w:next w:val="Normale"/>
    <w:uiPriority w:val="9"/>
    <w:unhideWhenUsed/>
    <w:qFormat/>
    <w:pPr>
      <w:keepNext/>
      <w:keepLines/>
      <w:spacing w:before="160" w:after="80"/>
      <w:outlineLvl w:val="1"/>
    </w:pPr>
    <w:rPr>
      <w:rFonts w:ascii="Play" w:eastAsia="Play" w:hAnsi="Play" w:cs="Play"/>
      <w:color w:val="0F4761"/>
      <w:sz w:val="32"/>
      <w:szCs w:val="32"/>
    </w:rPr>
  </w:style>
  <w:style w:type="paragraph" w:styleId="Titolo3">
    <w:name w:val="heading 3"/>
    <w:basedOn w:val="Normale"/>
    <w:next w:val="Normale"/>
    <w:uiPriority w:val="9"/>
    <w:semiHidden/>
    <w:unhideWhenUsed/>
    <w:qFormat/>
    <w:pPr>
      <w:keepNext/>
      <w:keepLines/>
      <w:spacing w:before="160" w:after="80"/>
      <w:outlineLvl w:val="2"/>
    </w:pPr>
    <w:rPr>
      <w:color w:val="0F4761"/>
      <w:sz w:val="28"/>
      <w:szCs w:val="28"/>
    </w:rPr>
  </w:style>
  <w:style w:type="paragraph" w:styleId="Titolo4">
    <w:name w:val="heading 4"/>
    <w:basedOn w:val="Normale"/>
    <w:next w:val="Normale"/>
    <w:uiPriority w:val="9"/>
    <w:semiHidden/>
    <w:unhideWhenUsed/>
    <w:qFormat/>
    <w:pPr>
      <w:keepNext/>
      <w:keepLines/>
      <w:spacing w:before="80" w:after="40"/>
      <w:outlineLvl w:val="3"/>
    </w:pPr>
    <w:rPr>
      <w:i/>
      <w:iCs/>
      <w:color w:val="0F4761"/>
    </w:rPr>
  </w:style>
  <w:style w:type="paragraph" w:styleId="Titolo5">
    <w:name w:val="heading 5"/>
    <w:basedOn w:val="Normale"/>
    <w:next w:val="Normale"/>
    <w:uiPriority w:val="9"/>
    <w:semiHidden/>
    <w:unhideWhenUsed/>
    <w:qFormat/>
    <w:pPr>
      <w:keepNext/>
      <w:keepLines/>
      <w:spacing w:before="80" w:after="40"/>
      <w:outlineLvl w:val="4"/>
    </w:pPr>
    <w:rPr>
      <w:color w:val="0F4761"/>
    </w:rPr>
  </w:style>
  <w:style w:type="paragraph" w:styleId="Titolo6">
    <w:name w:val="heading 6"/>
    <w:basedOn w:val="Normale"/>
    <w:next w:val="Normale"/>
    <w:uiPriority w:val="9"/>
    <w:semiHidden/>
    <w:unhideWhenUsed/>
    <w:qFormat/>
    <w:pPr>
      <w:keepNext/>
      <w:keepLines/>
      <w:spacing w:before="40" w:after="0"/>
      <w:outlineLvl w:val="5"/>
    </w:pPr>
    <w:rPr>
      <w:i/>
      <w:iCs/>
      <w:color w:val="595959"/>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spacing w:after="80" w:line="240" w:lineRule="auto"/>
    </w:pPr>
    <w:rPr>
      <w:rFonts w:ascii="Play" w:eastAsia="Play" w:hAnsi="Play" w:cs="Play"/>
      <w:sz w:val="56"/>
      <w:szCs w:val="56"/>
    </w:rPr>
  </w:style>
  <w:style w:type="paragraph" w:styleId="Sottotitolo">
    <w:name w:val="Subtitle"/>
    <w:basedOn w:val="Normale"/>
    <w:next w:val="Normale"/>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lidl.it"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comunicazione@faispa.it"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kUyrBXoru/WWCDTWWyrw9M3DWw==">CgMxLjAyDmgubGo4ZHFodmdwbXMyMg5oLjRxM2VwdG1xdzJ6ajIOaC5jdTRmNGV3bXJ5djgyDmgucmxsejk1bnB3eXlxMg5oLmE0cWx0M2FpemJvcTgAciExdXBPWW8waFNkcDdRNnk3SVFYQ1pBZmo1LVBlOE54aTM=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824</Words>
  <Characters>4700</Characters>
  <Application>Microsoft Office Word</Application>
  <DocSecurity>0</DocSecurity>
  <Lines>39</Lines>
  <Paragraphs>11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GIADA SPEZIE</cp:lastModifiedBy>
  <cp:revision>3</cp:revision>
  <dcterms:created xsi:type="dcterms:W3CDTF">2026-06-17T14:57:00Z</dcterms:created>
  <dcterms:modified xsi:type="dcterms:W3CDTF">2026-06-17T15:07:00Z</dcterms:modified>
</cp:coreProperties>
</file>