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DB01D" w14:textId="77777777" w:rsidR="00FB6EA5" w:rsidRDefault="00FB6EA5" w:rsidP="00FB6EA5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LIDL CONTINUA A CRESCERE DA NORD A SUD:</w:t>
      </w:r>
    </w:p>
    <w:p w14:paraId="47DA22F9" w14:textId="77777777" w:rsidR="00FB6EA5" w:rsidRPr="00E6730A" w:rsidRDefault="00FB6EA5" w:rsidP="00FB6EA5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NUOVE APERTURE A PORDENONE E LICATA (AG) </w:t>
      </w:r>
    </w:p>
    <w:p w14:paraId="167C8D84" w14:textId="6A001491" w:rsidR="00FB6EA5" w:rsidRPr="00E6730A" w:rsidRDefault="00FB6EA5" w:rsidP="00FB6EA5">
      <w:pPr>
        <w:spacing w:after="0"/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 xml:space="preserve">Giovedì 23 luglio taglio del nastro per i due nuovi punti vendita, operazione complessiva da 10 milioni di euro. </w:t>
      </w:r>
    </w:p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473AAC09" w14:textId="4CC6A022" w:rsidR="00EE2E0B" w:rsidRDefault="00E76A27" w:rsidP="00E342E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AB34E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Pordenone (PN</w:t>
      </w:r>
      <w:r w:rsidR="005F12DD" w:rsidRPr="00AB34E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), </w:t>
      </w:r>
      <w:r w:rsidR="00121D1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23</w:t>
      </w:r>
      <w:bookmarkStart w:id="0" w:name="_GoBack"/>
      <w:bookmarkEnd w:id="0"/>
      <w:r w:rsidRPr="00AB34E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5D18FE" w:rsidRPr="00AB34E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luglio</w:t>
      </w:r>
      <w:r w:rsidR="00F90D0F" w:rsidRPr="00AB34E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AB34E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AB34E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2B77A1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>Lidl Italia</w:t>
      </w:r>
      <w:r w:rsidR="00032445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catena di supermercati con oltre 660 punti vendita su tutto il territorio nazionale, </w:t>
      </w:r>
      <w:r w:rsidR="002B77A1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>prosegue</w:t>
      </w:r>
      <w:r w:rsidR="00E342E9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suo piano di sviluppo </w:t>
      </w:r>
      <w:r w:rsidR="002B77A1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</w:t>
      </w:r>
      <w:r w:rsidR="00EE2E0B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una </w:t>
      </w:r>
      <w:r w:rsidR="00EE2E0B" w:rsidRPr="00F7023A">
        <w:rPr>
          <w:rFonts w:ascii="Calibri" w:hAnsi="Calibri" w:cs="Calibri-Bold"/>
          <w:b/>
          <w:color w:val="auto"/>
          <w:sz w:val="22"/>
          <w:szCs w:val="22"/>
          <w:lang w:val="it-IT"/>
        </w:rPr>
        <w:t>doppia inaugurazione, la settima e l’ottava post lockdown, a Pordenone e a Licata (AG)</w:t>
      </w:r>
      <w:r w:rsidR="00FB6EA5" w:rsidRPr="00F7023A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con un investimento complessivo d</w:t>
      </w:r>
      <w:r w:rsidR="00D91A1D">
        <w:rPr>
          <w:rFonts w:ascii="Calibri" w:hAnsi="Calibri" w:cs="Calibri-Bold"/>
          <w:b/>
          <w:color w:val="auto"/>
          <w:sz w:val="22"/>
          <w:szCs w:val="22"/>
          <w:lang w:val="it-IT"/>
        </w:rPr>
        <w:t>a</w:t>
      </w:r>
      <w:r w:rsidR="00FB6EA5" w:rsidRPr="00F7023A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circa 10 milioni di euro</w:t>
      </w:r>
      <w:r w:rsidR="00EE2E0B" w:rsidRPr="00F7023A">
        <w:rPr>
          <w:rFonts w:ascii="Calibri" w:hAnsi="Calibri" w:cs="Calibri-Bold"/>
          <w:b/>
          <w:color w:val="auto"/>
          <w:sz w:val="22"/>
          <w:szCs w:val="22"/>
          <w:lang w:val="it-IT"/>
        </w:rPr>
        <w:t>.</w:t>
      </w:r>
      <w:r w:rsidR="00EE2E0B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Dopo l’arresto forzato dei mesi scorsi, l’inaugurazione in contemporanea di due punti vendita </w:t>
      </w:r>
      <w:r w:rsidR="00093357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conferma la ripresa a pieno ritmo del piano di </w:t>
      </w:r>
      <w:r w:rsidR="00EE2E0B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>espansione dell’Azienda.</w:t>
      </w:r>
    </w:p>
    <w:p w14:paraId="1B93C576" w14:textId="77777777" w:rsidR="00EE2E0B" w:rsidRDefault="00EE2E0B" w:rsidP="00E342E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62EA35C" w14:textId="25161887" w:rsidR="00BB7EE9" w:rsidRPr="00032445" w:rsidRDefault="00EE2E0B" w:rsidP="00E342E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I</w:t>
      </w:r>
      <w:r w:rsidR="003D0FC1"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>l taglio del nastro del nuovo punto vendita di Pordenone,</w:t>
      </w:r>
      <w:r w:rsidR="000106D3"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sito </w:t>
      </w:r>
      <w:r w:rsidR="009D7ED5"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>in Viale</w:t>
      </w:r>
      <w:r w:rsidR="003D0FC1"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Treviso, si </w:t>
      </w:r>
      <w:r w:rsidR="0030061C">
        <w:rPr>
          <w:rFonts w:ascii="Calibri" w:hAnsi="Calibri" w:cs="Calibri-Bold"/>
          <w:b/>
          <w:color w:val="auto"/>
          <w:sz w:val="22"/>
          <w:szCs w:val="22"/>
          <w:lang w:val="it-IT"/>
        </w:rPr>
        <w:t>è tenuto</w:t>
      </w:r>
      <w:r w:rsidR="003D0FC1"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giovedì 23 luglio alle ore 9:00 alla presenza </w:t>
      </w:r>
      <w:r w:rsidR="000106D3"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>del Sindaco Alessandro Ciriani</w:t>
      </w:r>
      <w:r w:rsidR="00627269">
        <w:rPr>
          <w:rFonts w:ascii="Calibri" w:hAnsi="Calibri" w:cs="Calibri-Bold"/>
          <w:b/>
          <w:color w:val="auto"/>
          <w:sz w:val="22"/>
          <w:szCs w:val="22"/>
          <w:lang w:val="it-IT"/>
        </w:rPr>
        <w:t>,</w:t>
      </w:r>
      <w:r w:rsidR="000106D3"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dell’Assessore al Commercio Emanuele Loperfido</w:t>
      </w:r>
      <w:r w:rsidR="0062726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e dell’Assessore all’Urbanistica Cristina Amirante</w:t>
      </w:r>
      <w:r w:rsidR="003D0FC1"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>.</w:t>
      </w:r>
      <w:r w:rsidR="003D0FC1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5A3096" w:rsidRPr="008A4EB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 Lidl, si tratta del secondo punto vendita in città che si aggiunge al</w:t>
      </w:r>
      <w:r w:rsidR="00BD500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</w:t>
      </w:r>
      <w:r w:rsidR="005A3096" w:rsidRPr="008A4EB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upermercato di Via Ungaresca</w:t>
      </w:r>
      <w:r w:rsidR="000106D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aperto </w:t>
      </w:r>
      <w:r w:rsid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 1994 e completamente rinnovato due anni fa</w:t>
      </w:r>
      <w:r w:rsidR="000106D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49E62A71" w14:textId="77777777" w:rsidR="00D42931" w:rsidRDefault="00D42931" w:rsidP="00D42931">
      <w:pPr>
        <w:jc w:val="both"/>
        <w:rPr>
          <w:lang w:val="it-IT"/>
        </w:rPr>
      </w:pPr>
    </w:p>
    <w:p w14:paraId="7DA24268" w14:textId="4A51FEEF" w:rsidR="00FE3AFB" w:rsidRPr="00D42931" w:rsidRDefault="00D42931" w:rsidP="00D42931">
      <w:pPr>
        <w:jc w:val="both"/>
        <w:rPr>
          <w:lang w:val="it-IT"/>
        </w:rPr>
      </w:pPr>
      <w:r w:rsidRPr="00E82D61">
        <w:rPr>
          <w:lang w:val="it-IT"/>
        </w:rPr>
        <w:t xml:space="preserve">In un momento di grande </w:t>
      </w:r>
      <w:r w:rsidR="00093357" w:rsidRPr="00E82D61">
        <w:rPr>
          <w:lang w:val="it-IT"/>
        </w:rPr>
        <w:t xml:space="preserve">incertezza </w:t>
      </w:r>
      <w:r w:rsidRPr="00E82D61">
        <w:rPr>
          <w:lang w:val="it-IT"/>
        </w:rPr>
        <w:t>per l’intero Paese, Lidl scegli</w:t>
      </w:r>
      <w:r w:rsidR="00093357" w:rsidRPr="00E82D61">
        <w:rPr>
          <w:lang w:val="it-IT"/>
        </w:rPr>
        <w:t>e</w:t>
      </w:r>
      <w:r w:rsidRPr="00E82D61">
        <w:rPr>
          <w:lang w:val="it-IT"/>
        </w:rPr>
        <w:t xml:space="preserve"> di guardare al futuro con fiducia e rilancio, parole che assumono, nell’attuale contesto, un significato ancora più profondo. Per questo, l’Azienda ha recentemente lanciato </w:t>
      </w:r>
      <w:r w:rsidRPr="00E82D61">
        <w:rPr>
          <w:b/>
          <w:bCs/>
          <w:lang w:val="it-IT"/>
        </w:rPr>
        <w:t>il piano “Lidl per l’Italia”</w:t>
      </w:r>
      <w:r w:rsidRPr="00E82D61">
        <w:rPr>
          <w:lang w:val="it-IT"/>
        </w:rPr>
        <w:t xml:space="preserve">, una risposta chiara alle incertezze del futuro, basato su </w:t>
      </w:r>
      <w:r w:rsidR="001D7609" w:rsidRPr="00E82D61">
        <w:rPr>
          <w:rFonts w:asciiTheme="minorHAnsi" w:hAnsiTheme="minorHAnsi" w:cstheme="minorHAnsi"/>
          <w:b/>
          <w:lang w:val="it-IT"/>
        </w:rPr>
        <w:t>tre pilastri</w:t>
      </w:r>
      <w:r w:rsidR="001D7609" w:rsidRPr="00E82D61">
        <w:rPr>
          <w:rFonts w:asciiTheme="minorHAnsi" w:hAnsiTheme="minorHAnsi" w:cstheme="minorHAnsi"/>
          <w:bCs/>
          <w:lang w:val="it-IT"/>
        </w:rPr>
        <w:t>:</w:t>
      </w:r>
      <w:r w:rsidR="001D7609">
        <w:rPr>
          <w:rFonts w:asciiTheme="minorHAnsi" w:hAnsiTheme="minorHAnsi" w:cstheme="minorHAnsi"/>
          <w:bCs/>
          <w:lang w:val="it-IT"/>
        </w:rPr>
        <w:t xml:space="preserve"> </w:t>
      </w:r>
    </w:p>
    <w:p w14:paraId="1053C887" w14:textId="3C192CA3" w:rsidR="00FE3AFB" w:rsidRDefault="00F77BEC" w:rsidP="00FE3AF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 w:rsidR="00B0321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3D0FC1" w:rsidRPr="00D4293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</w:t>
      </w:r>
      <w:r w:rsidR="003D0F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0321F"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oltre 400 milioni di euro </w:t>
      </w:r>
      <w:r w:rsidR="00532BD6"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="00532BD6"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 w:rsid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532BD6"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4108B964" w14:textId="07AD6F03" w:rsidR="00FE3AFB" w:rsidRDefault="001D7609" w:rsidP="00FE3AF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</w:t>
      </w:r>
      <w:r w:rsid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;</w:t>
      </w:r>
    </w:p>
    <w:p w14:paraId="2C6F40DC" w14:textId="6B7F7F5B" w:rsidR="00FE3AFB" w:rsidRDefault="001D7609" w:rsidP="00FE3AF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</w:t>
      </w:r>
      <w:r w:rsidR="00F027B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euro di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prodotti Made in Italy nei quasi 11.000 punti vendita dell’Insegna nel mondo</w:t>
      </w:r>
      <w:r w:rsidR="00F77BE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42ADD9F5" w14:textId="77777777" w:rsidR="000106D3" w:rsidRDefault="000106D3" w:rsidP="000106D3">
      <w:pPr>
        <w:pStyle w:val="EinfAbs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2FE8FDF" w14:textId="3D57B0E2" w:rsidR="00FD4BCF" w:rsidRDefault="00F77BEC" w:rsidP="00FE3AF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</w:t>
      </w:r>
      <w:r w:rsidR="009602A8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ul fronte </w:t>
      </w:r>
      <w:r w:rsidR="00386A0D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dell’occupazione</w:t>
      </w:r>
      <w:r w:rsidR="00B0321F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5C0B7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10</w:t>
      </w:r>
      <w:r w:rsidR="00B0321F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</w:t>
      </w:r>
      <w:r w:rsidR="00A433E2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ono</w:t>
      </w:r>
      <w:r w:rsidR="00B0321F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 </w:t>
      </w:r>
      <w:r w:rsidR="00627269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neoassunti</w:t>
      </w:r>
      <w:r w:rsidR="00B0321F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433E2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si uniranno ai </w:t>
      </w:r>
      <w:r w:rsidR="00A86DF6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circa 450</w:t>
      </w:r>
      <w:r w:rsidR="001167C9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433E2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già </w:t>
      </w:r>
      <w:r w:rsidR="001167C9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forza nei punti vendita Lidl </w:t>
      </w:r>
      <w:r w:rsidR="00A433E2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nell’intera provincia</w:t>
      </w:r>
      <w:r w:rsidR="00E82D61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nella piattaforma logistica di Sesto al Reghena</w:t>
      </w:r>
      <w:r w:rsid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(PN)</w:t>
      </w:r>
      <w:r w:rsidR="00E82D61" w:rsidRPr="006272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4A57F966" w14:textId="77777777" w:rsidR="001167C9" w:rsidRPr="00730ED9" w:rsidRDefault="001167C9" w:rsidP="00FE3AF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3B0909A" w14:textId="3324EC80" w:rsidR="001167C9" w:rsidRPr="00EE2E0B" w:rsidRDefault="001167C9" w:rsidP="001167C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Questo nuovo store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Lidl, a consumo di suolo zero, è frutto di </w:t>
      </w:r>
      <w:r w:rsidR="000106D3">
        <w:rPr>
          <w:rFonts w:ascii="Calibri" w:hAnsi="Calibri" w:cs="Calibri-Bold"/>
          <w:bCs/>
          <w:color w:val="auto"/>
          <w:sz w:val="22"/>
          <w:szCs w:val="22"/>
          <w:lang w:val="it-IT"/>
        </w:rPr>
        <w:t>un recupero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edilizio di un’</w:t>
      </w:r>
      <w:r w:rsidRPr="0083570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officina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risalente agli </w:t>
      </w:r>
      <w:r w:rsidRPr="0083570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anni </w:t>
      </w:r>
      <w:r w:rsidR="000106D3">
        <w:rPr>
          <w:rFonts w:ascii="Calibri" w:hAnsi="Calibri" w:cs="Calibri-Bold"/>
          <w:bCs/>
          <w:color w:val="auto"/>
          <w:sz w:val="22"/>
          <w:szCs w:val="22"/>
          <w:lang w:val="it-IT"/>
        </w:rPr>
        <w:t>’</w:t>
      </w:r>
      <w:r w:rsidRPr="00835707">
        <w:rPr>
          <w:rFonts w:ascii="Calibri" w:hAnsi="Calibri" w:cs="Calibri-Bold"/>
          <w:bCs/>
          <w:color w:val="auto"/>
          <w:sz w:val="22"/>
          <w:szCs w:val="22"/>
          <w:lang w:val="it-IT"/>
        </w:rPr>
        <w:t>60</w:t>
      </w:r>
      <w:r w:rsidR="000106D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adibita a supermercato in tempi più recenti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È, inoltre, un edificio costruito con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 xml:space="preserve">particolare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alla sostenibilità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ambientale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energetica: i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ed è dotato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</w:t>
      </w:r>
      <w:r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e che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voriscono la luminosità naturale, di un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31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,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dispone di un impianto a luci LED per ridurre i consumi energetici. </w:t>
      </w:r>
    </w:p>
    <w:p w14:paraId="77F2A39C" w14:textId="77777777" w:rsidR="00F93588" w:rsidRDefault="00F93588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E2209F" w14:textId="3330BCAE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387336">
        <w:rPr>
          <w:rFonts w:ascii="Calibri" w:hAnsi="Calibri" w:cs="Calibri-Bold"/>
          <w:bCs/>
          <w:color w:val="auto"/>
          <w:sz w:val="22"/>
          <w:szCs w:val="22"/>
          <w:lang w:val="it-IT"/>
        </w:rPr>
        <w:t>Pordenone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1167C9">
        <w:rPr>
          <w:rFonts w:ascii="Calibri" w:hAnsi="Calibri" w:cs="Calibri-Bold"/>
          <w:bCs/>
          <w:color w:val="auto"/>
          <w:sz w:val="22"/>
          <w:szCs w:val="22"/>
          <w:lang w:val="it-IT"/>
        </w:rPr>
        <w:t>svolgerà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aranno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state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167C9">
        <w:rPr>
          <w:rFonts w:ascii="Calibri" w:hAnsi="Calibri" w:cs="Calibri-Bold"/>
          <w:bCs/>
          <w:color w:val="auto"/>
          <w:sz w:val="22"/>
          <w:szCs w:val="22"/>
          <w:lang w:val="it-IT"/>
        </w:rPr>
        <w:t>verranno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forniti,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semaforo </w:t>
      </w:r>
      <w:r w:rsidR="00E56355">
        <w:rPr>
          <w:rFonts w:ascii="Calibri" w:hAnsi="Calibri" w:cs="Calibri-Bold"/>
          <w:bCs/>
          <w:color w:val="auto"/>
          <w:sz w:val="22"/>
          <w:szCs w:val="22"/>
          <w:lang w:val="it-IT"/>
        </w:rPr>
        <w:t>gestisce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l’accesso in base al numero di clienti già presenti all’interno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al venerdì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00 e la domenica </w:t>
      </w:r>
      <w:r w:rsidR="0038733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38733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38733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38733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0C14AC5C" w14:textId="78ECA07D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6B7AB8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0603EC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DB55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D2835" w14:textId="77777777" w:rsidR="0054319D" w:rsidRDefault="0054319D" w:rsidP="003D467C">
      <w:pPr>
        <w:spacing w:after="0" w:line="240" w:lineRule="auto"/>
      </w:pPr>
      <w:r>
        <w:separator/>
      </w:r>
    </w:p>
  </w:endnote>
  <w:endnote w:type="continuationSeparator" w:id="0">
    <w:p w14:paraId="748F7769" w14:textId="77777777" w:rsidR="0054319D" w:rsidRDefault="0054319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3D3367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cJQQIAAD0EAAAOAAAAZHJzL2Uyb0RvYy54bWysU9tu2zAMfR+wfxD07vpSx7GNOkUuzTCg&#10;uwDtPkCR5diYLWqSUrsb9u+j5KbttrdhLwJFkYfkOdTV9TT05EFo04GsaHwRUSIkh7qTx4p+ud8H&#10;OSXGMlmzHqSo6KMw9Hr19s3VqEqRQAt9LTRBEGnKUVW0tVaVYWh4KwZmLkAJiY8N6IFZvOpjWGs2&#10;IvrQh0kUZeEIulYauDAGvbv5ka48ftMIbj81jRGW9BXF3qw/tT8P7gxXV6w8aqbajj+1wf6hi4F1&#10;Eos+Q+2YZeSku7+gho5rMNDYCw5DCE3TceFnwGni6I9p7lqmhJ8FyTHqmSbz/2D5x4fPmnR1RRdI&#10;j2QDanQvJks2MJHC0TMqU2LUncI4O6EbZfajGnUL/KshErYtk0ex1hrGVrAa24tdZvgqdcYxDuQw&#10;foAay7CTBQ80NXpw3CEbBNGxj8dnaVwrHJ2LZXaZRwklHN/SLCuS3Jdg5TlbaWPfCRiIMyqqUXqP&#10;zh5ujXXdsPIc4opJ2Hd97+Xv5W8ODJw9WBtT3Zvrwqv5o4iKm/wmT4M0yW6CNKrrYL3fpkG2j5eL&#10;3eVuu93FP+etepUUJ2m0SYpgn+XLIG3SRVAsozyI4mJTZFFapLu9T8LS56KePMfXzJydDpOXyTPr&#10;iD1A/Yhsaph3Gv8gGi3o75SMuM8VNd9OTAtK+vcSFXHLfzb02TicDSY5plb0QMlsbu38SU5Kd8cW&#10;kWfNJaxRtabzhL508aQ17qjn+ek/uU/w+u6jXn796hcAAAD//wMAUEsDBBQABgAIAAAAIQCx6y/v&#10;3wAAAAoBAAAPAAAAZHJzL2Rvd25yZXYueG1sTI/NToRAEITvJr7DpE28ucOyyggybIiJB7P+RPQB&#10;ZqEFItNDmIHFt7c96bGrKtVf5fvVDmLByfeONGw3EQik2jU9tRo+3h+ubkH4YKgxgyPU8I0e9sX5&#10;WW6yxp3oDZcqtIJLyGdGQxfCmEnp6w6t8Rs3IrH36SZrAp9TK5vJnLjcDjKOokRa0xN/6MyI9x3W&#10;X9VsNSzPNi4f65dUVk/xTqnd4bWcD1pfXqzlHYiAa/gLwy8+o0PBTEc3U+PFoIGHBFZvrpMYBPtp&#10;pBSII0vJNlUgi1z+n1D8AAAA//8DAFBLAQItABQABgAIAAAAIQC2gziS/gAAAOEBAAATAAAAAAAA&#10;AAAAAAAAAAAAAABbQ29udGVudF9UeXBlc10ueG1sUEsBAi0AFAAGAAgAAAAhADj9If/WAAAAlAEA&#10;AAsAAAAAAAAAAAAAAAAALwEAAF9yZWxzLy5yZWxzUEsBAi0AFAAGAAgAAAAhAOQiZwlBAgAAPQQA&#10;AA4AAAAAAAAAAAAAAAAALgIAAGRycy9lMm9Eb2MueG1sUEsBAi0AFAAGAAgAAAAhALHrL+/fAAAA&#10;CgEAAA8AAAAAAAAAAAAAAAAAmwQAAGRycy9kb3ducmV2LnhtbFBLBQYAAAAABAAEAPMAAACnBQAA&#10;AAA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185608" id="Gerade Verbindung 47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zsEQAIAADwEAAAOAAAAZHJzL2Uyb0RvYy54bWysU8lu2zAQvRfoPxC8K1osy5YQOXDsuCiQ&#10;LkDSD6ApyhIqcViSjpQG/fcOqShN21vRCzGc5c3Me+Tl1dh35EFo04IsaXwRUSIkh6qVp5J+uT8E&#10;a0qMZbJiHUhR0kdh6NXm7ZvLQRUigQa6SmiCINIUgyppY60qwtDwRvTMXIASEoM16J5ZvOpTWGk2&#10;IHrfhUkUZeEAulIauDAGvfspSDcev64Ft5/q2ghLupLibNaf2p9Hd4abS1acNFNNy5/HYP8wRc9a&#10;iU1foPbMMnLW7V9Qfcs1GKjtBYc+hLpuufA74DZx9Mc2dw1Twu+C5Bj1QpP5f7D848NnTdqqpCiU&#10;ZD1KdC9GS65hJLljZ1CmwKQ7hWl2RDeq7Dc16hb4V0Mk7BomT2KrNQyNYBVOF7vK8FXphGMcyHH4&#10;ABW2YWcLHmisde+oQzIIoqNKjy/KuFE4OperbJFkGOIYW2ZpEqW+BSvmaqWNfSegJ84oqUblPTp7&#10;uDXWTcOKOcU1k3Bou86r38nfHJg4ebA3lrqYm8KL+ZRH+c36Zp0GaZLdBGlUVcH2sEuD7BCvlvvF&#10;frfbxz+mR/WqKE7S6DrJg0O2XgVpnS6DfBWtgyjOr/MsSvN0f/BF2Hpu6slzfE3M2fE4epUWsyZH&#10;qB6RTQ3Tk8YviEYD+jslAz7nkppvZ6YFJd17iYq4tz8bejaOs8Ekx9KSHimZzJ2d/shZ6fbUIPKk&#10;uYQtqla3nlAn7zTFs9b4RD3Pz9/J/YHXd5/169NvfgIAAP//AwBQSwMEFAAGAAgAAAAhAHdC7kze&#10;AAAACwEAAA8AAABkcnMvZG93bnJldi54bWxMT9tOhDAQfTfxH5ox8c0tC3tFyoaY+GDW1Yh+QJeO&#10;QKRTQguLf+/4pE8zZ+bkXLLDbDsx4eBbRwqWiwgEUuVMS7WCj/fHux0IHzQZ3TlCBd/o4ZBfX2U6&#10;Ne5CbziVoRYsQj7VCpoQ+lRKXzVotV+4Hol/n26wOjAcamkGfWFx28k4ijbS6pbYodE9PjRYfZWj&#10;VTCdbFw8VS97WT7HyXabHF+L8ajU7c1c3IMIOIc/MvzG5+iQc6azG8l40TGOmchjvVrzxoR9tOMu&#10;Zz5tktUSZJ7J/x3yHwAAAP//AwBQSwECLQAUAAYACAAAACEAtoM4kv4AAADhAQAAEwAAAAAAAAAA&#10;AAAAAAAAAAAAW0NvbnRlbnRfVHlwZXNdLnhtbFBLAQItABQABgAIAAAAIQA4/SH/1gAAAJQBAAAL&#10;AAAAAAAAAAAAAAAAAC8BAABfcmVscy8ucmVsc1BLAQItABQABgAIAAAAIQCj/zsEQAIAADwEAAAO&#10;AAAAAAAAAAAAAAAAAC4CAABkcnMvZTJvRG9jLnhtbFBLAQItABQABgAIAAAAIQB3Qu5M3gAAAAsB&#10;AAAPAAAAAAAAAAAAAAAAAJoEAABkcnMvZG93bnJldi54bWxQSwUGAAAAAAQABADzAAAAp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28F19" w14:textId="77777777" w:rsidR="0054319D" w:rsidRDefault="0054319D" w:rsidP="003D467C">
      <w:pPr>
        <w:spacing w:after="0" w:line="240" w:lineRule="auto"/>
      </w:pPr>
      <w:r>
        <w:separator/>
      </w:r>
    </w:p>
  </w:footnote>
  <w:footnote w:type="continuationSeparator" w:id="0">
    <w:p w14:paraId="32C7F7FA" w14:textId="77777777" w:rsidR="0054319D" w:rsidRDefault="0054319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AF6C1E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Vs9PgIAADYEAAAOAAAAZHJzL2Uyb0RvYy54bWysU9tu2zAMfR+wfxD07tpOnIuNOEWuw4Du&#10;ArT7AEWWY2O2qElK7a7Yv4+Skyzb3oa9CBRFHpLnUIv7vm3Is9CmBpnT+C6iREgORS2POf3ytA/m&#10;lBjLZMEakCKnL8LQ++XbN4tOZWIEFTSF0ARBpMk6ldPKWpWFoeGVaJm5AyUkPpagW2bxqo9hoVmH&#10;6G0TjqJoGnagC6WBC2PQux0e6dLjl6Xg9lNZGmFJk1PszfpT+/PgznC5YNlRM1XV/NwG+4cuWlZL&#10;LHqF2jLLyEnXf0G1NddgoLR3HNoQyrLmws+A08TRH9M8VkwJPwuSY9SVJvP/YPnH58+a1EVOZ5RI&#10;1qJET6K3ZA09iaeOnk6ZDKMeFcbZHv0osx/VqAfgXw2RsKmYPIqV1tBVghXYXuwyw5vUAcc4kEP3&#10;AQqsw04WPFBf6tZxh2wQREeZXq7SuF44OpN0NolHY0o4viXpeJxOfAmWXbKVNvadgJY4I6capffo&#10;7PnBWNcNyy4hrpiEfd00Xv5G/ubAwMGDtTHVvbkuvJqvaZTu5rt5EiSj6S5IoqIIVvtNEkz38Wyy&#10;HW83m238Y9iqm6R4lETrURrsp/NZkJTJJEhn0TyI4nSdTqMkTbZ7n4SlL0U9eY6vgTnbH/qzGAco&#10;XpBGDcMy4+dDowL9nZIOFzmn5tuJaUFJ816iFG7rL4a+GIeLwSTH1JxaSgZzY4ffcVK6PlaIPIgt&#10;YYVylbVn0uk6dHEWGZfTE3z+SG77b+8+6td3X/4EAAD//wMAUEsDBBQABgAIAAAAIQCn7KY13wAA&#10;AAoBAAAPAAAAZHJzL2Rvd25yZXYueG1sTI/BToNAEIbvJr7DZky8tQvEYEGWpjF6MjFSPHhcYAqb&#10;srPIblt8e8eTPc4/X/75ptgudhRnnL1xpCBeRyCQWtcZ6hV81q+rDQgfNHV6dIQKftDDtry9KXTe&#10;uQtVeN6HXnAJ+VwrGEKYcil9O6DVfu0mJN4d3Gx14HHuZTfrC5fbUSZRlEqrDfGFQU/4PGB73J+s&#10;gt0XVS/m+735qA6Vqessorf0qNT93bJ7AhFwCf8w/OmzOpTs1LgTdV6MClbJA5Ocx1kCgoHHTRyD&#10;aDjJ0gxkWcjrF8pfAAAA//8DAFBLAQItABQABgAIAAAAIQC2gziS/gAAAOEBAAATAAAAAAAAAAAA&#10;AAAAAAAAAABbQ29udGVudF9UeXBlc10ueG1sUEsBAi0AFAAGAAgAAAAhADj9If/WAAAAlAEAAAsA&#10;AAAAAAAAAAAAAAAALwEAAF9yZWxzLy5yZWxzUEsBAi0AFAAGAAgAAAAhACH5Wz0+AgAANgQAAA4A&#10;AAAAAAAAAAAAAAAALgIAAGRycy9lMm9Eb2MueG1sUEsBAi0AFAAGAAgAAAAhAKfspjXfAAAACgEA&#10;AA8AAAAAAAAAAAAAAAAAmAQAAGRycy9kb3ducmV2LnhtbFBLBQYAAAAABAAEAPMAAACk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4A098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LHSQQIAAD0EAAAOAAAAZHJzL2Uyb0RvYy54bWysU9tu2zAMfR+wfxD07tpOHDc24hS5NMOA&#10;7gK0+wBFlmNjtqhJSu2u2L+PkpMs296GvQgURR6S51CLu6FrybPQpgFZ0PgmokRIDmUjDwX98rQL&#10;5pQYy2TJWpCioC/C0Lvl2zeLXuViAjW0pdAEQaTJe1XQ2lqVh6HhteiYuQElJD5WoDtm8aoPYalZ&#10;j+hdG06iKA170KXSwIUx6N2Oj3Tp8atKcPupqoywpC0o9mb9qf25d2e4XLD8oJmqG35qg/1DFx1r&#10;JBa9QG2ZZeSom7+guoZrMFDZGw5dCFXVcOFnwGni6I9pHmumhJ8FyTHqQpP5f7D84/NnTZqyoBNK&#10;JOtQoicxWLKGgcSpo6dXJseoR4VxdkA/yuxHNeoB+FdDJGxqJg9ipTX0tWAlthe7zPAqdcQxDmTf&#10;f4AS67CjBQ80VLpz3CEbBNFRppeLNK4Xjs5ZFCVpnFHC8S3JptNs5kuw/JyttLHvBHTEGQXVKL1H&#10;Z88PxrpuWH4OccUk7Jq29fK38jcHBo4erI2p7s114dV8zaLsfn4/T4Jkkt4HSVSWwWq3SYJ0F9/O&#10;ttPtZrONf4xbdZUUT5JoPcmCXTq/DZIqmQXZbTQPojhbZ2mUZMl255Ow9LmoJ8/xNTJnh/1wkumk&#10;yR7KF2RTw7jT+AfRqEF/p6THfS6o+XZkWlDSvpeoiFv+s6HPxv5sMMkxtaCWktHc2PGTHJVuDjUi&#10;j5pLWKFqVeMJdfKOXZy0xh31PJ/+k/sE13cf9evXL38CAAD//wMAUEsDBBQABgAIAAAAIQAJM3KE&#10;3QAAAAgBAAAPAAAAZHJzL2Rvd25yZXYueG1sTI/BTsMwEETvSP0Haytxo3aLFNIQp6oQnJAQaThw&#10;dOJtEjVeh9htw9+znOC4M6PZN/ludoO44BR6TxrWKwUCqfG2p1bDR/Vyl4II0ZA1gyfU8I0BdsXi&#10;JjeZ9Vcq8XKIreASCpnR0MU4ZlKGpkNnwsqPSOwd/eRM5HNqpZ3MlcvdIDdKJdKZnvhDZ0Z86rA5&#10;Hc5Ow/6Tyuf+661+L49lX1VbRa/JSevb5bx/BBFxjn9h+MVndCiYqfZnskEMGnhIZHWjEhBsP6Tp&#10;GkTNyja9B1nk8v+A4gcAAP//AwBQSwECLQAUAAYACAAAACEAtoM4kv4AAADhAQAAEwAAAAAAAAAA&#10;AAAAAAAAAAAAW0NvbnRlbnRfVHlwZXNdLnhtbFBLAQItABQABgAIAAAAIQA4/SH/1gAAAJQBAAAL&#10;AAAAAAAAAAAAAAAAAC8BAABfcmVscy8ucmVsc1BLAQItABQABgAIAAAAIQDG8LHSQQIAAD0EAAAO&#10;AAAAAAAAAAAAAAAAAC4CAABkcnMvZTJvRG9jLnhtbFBLAQItABQABgAIAAAAIQAJM3KE3QAAAAgB&#10;AAAPAAAAAAAAAAAAAAAAAJsEAABkcnMvZG93bnJldi54bWxQSwUGAAAAAAQABADzAAAAp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106D3"/>
    <w:rsid w:val="00017AD1"/>
    <w:rsid w:val="00017DEE"/>
    <w:rsid w:val="00025A71"/>
    <w:rsid w:val="00032445"/>
    <w:rsid w:val="000425DF"/>
    <w:rsid w:val="000603EC"/>
    <w:rsid w:val="0007383C"/>
    <w:rsid w:val="0007713C"/>
    <w:rsid w:val="00081A27"/>
    <w:rsid w:val="000914C7"/>
    <w:rsid w:val="00093357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E6341"/>
    <w:rsid w:val="000F67E7"/>
    <w:rsid w:val="001103F8"/>
    <w:rsid w:val="001167C9"/>
    <w:rsid w:val="00121D1B"/>
    <w:rsid w:val="001241B5"/>
    <w:rsid w:val="0015267E"/>
    <w:rsid w:val="00153BC8"/>
    <w:rsid w:val="00171FA8"/>
    <w:rsid w:val="001769EB"/>
    <w:rsid w:val="00177431"/>
    <w:rsid w:val="00181A68"/>
    <w:rsid w:val="00182F03"/>
    <w:rsid w:val="001C2784"/>
    <w:rsid w:val="001D47AB"/>
    <w:rsid w:val="001D4E79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1EEE"/>
    <w:rsid w:val="00255F30"/>
    <w:rsid w:val="00255FAA"/>
    <w:rsid w:val="00256E76"/>
    <w:rsid w:val="00264256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779A"/>
    <w:rsid w:val="002E526E"/>
    <w:rsid w:val="002F2885"/>
    <w:rsid w:val="002F325A"/>
    <w:rsid w:val="002F516C"/>
    <w:rsid w:val="0030061C"/>
    <w:rsid w:val="003062A4"/>
    <w:rsid w:val="00310E19"/>
    <w:rsid w:val="003160B1"/>
    <w:rsid w:val="003230DC"/>
    <w:rsid w:val="00340E34"/>
    <w:rsid w:val="00362FE4"/>
    <w:rsid w:val="00363AF9"/>
    <w:rsid w:val="0037317E"/>
    <w:rsid w:val="003747D3"/>
    <w:rsid w:val="0037694A"/>
    <w:rsid w:val="00386A0D"/>
    <w:rsid w:val="00387336"/>
    <w:rsid w:val="003A5FAA"/>
    <w:rsid w:val="003B0583"/>
    <w:rsid w:val="003B2E94"/>
    <w:rsid w:val="003C0B97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569A0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78E7"/>
    <w:rsid w:val="005278FE"/>
    <w:rsid w:val="00531A26"/>
    <w:rsid w:val="00532BD6"/>
    <w:rsid w:val="005367C7"/>
    <w:rsid w:val="00536EE6"/>
    <w:rsid w:val="00540F70"/>
    <w:rsid w:val="0054319D"/>
    <w:rsid w:val="00554AB8"/>
    <w:rsid w:val="00554CC1"/>
    <w:rsid w:val="0056010E"/>
    <w:rsid w:val="0056405F"/>
    <w:rsid w:val="00572298"/>
    <w:rsid w:val="005817EF"/>
    <w:rsid w:val="0058276E"/>
    <w:rsid w:val="005A1874"/>
    <w:rsid w:val="005A3096"/>
    <w:rsid w:val="005C0B71"/>
    <w:rsid w:val="005C0E63"/>
    <w:rsid w:val="005D1258"/>
    <w:rsid w:val="005D18FE"/>
    <w:rsid w:val="005D2763"/>
    <w:rsid w:val="005E4374"/>
    <w:rsid w:val="005E73B6"/>
    <w:rsid w:val="005E78E5"/>
    <w:rsid w:val="005F12DD"/>
    <w:rsid w:val="005F7BEA"/>
    <w:rsid w:val="00613262"/>
    <w:rsid w:val="006227DD"/>
    <w:rsid w:val="00627269"/>
    <w:rsid w:val="00631B8C"/>
    <w:rsid w:val="00642205"/>
    <w:rsid w:val="00646F25"/>
    <w:rsid w:val="006513C5"/>
    <w:rsid w:val="00672E99"/>
    <w:rsid w:val="00674292"/>
    <w:rsid w:val="006769B5"/>
    <w:rsid w:val="006805C2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64ECB"/>
    <w:rsid w:val="00766453"/>
    <w:rsid w:val="00767921"/>
    <w:rsid w:val="00770F6B"/>
    <w:rsid w:val="00772C30"/>
    <w:rsid w:val="00791C40"/>
    <w:rsid w:val="007A6C9E"/>
    <w:rsid w:val="007B25DA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A4EBB"/>
    <w:rsid w:val="008B41E3"/>
    <w:rsid w:val="008C08A0"/>
    <w:rsid w:val="008C28B4"/>
    <w:rsid w:val="008C3BA8"/>
    <w:rsid w:val="008C4A31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473E"/>
    <w:rsid w:val="009651B2"/>
    <w:rsid w:val="009923C2"/>
    <w:rsid w:val="009A15E3"/>
    <w:rsid w:val="009A4B76"/>
    <w:rsid w:val="009A4D0F"/>
    <w:rsid w:val="009A6E93"/>
    <w:rsid w:val="009B1739"/>
    <w:rsid w:val="009B28B2"/>
    <w:rsid w:val="009C5BA7"/>
    <w:rsid w:val="009D7413"/>
    <w:rsid w:val="009D7ED5"/>
    <w:rsid w:val="009E59CA"/>
    <w:rsid w:val="009E7A37"/>
    <w:rsid w:val="009F0BA9"/>
    <w:rsid w:val="009F5573"/>
    <w:rsid w:val="00A015C7"/>
    <w:rsid w:val="00A03E5D"/>
    <w:rsid w:val="00A07B54"/>
    <w:rsid w:val="00A104F0"/>
    <w:rsid w:val="00A10A49"/>
    <w:rsid w:val="00A433E2"/>
    <w:rsid w:val="00A46B60"/>
    <w:rsid w:val="00A474BA"/>
    <w:rsid w:val="00A54D40"/>
    <w:rsid w:val="00A86DF6"/>
    <w:rsid w:val="00A91D97"/>
    <w:rsid w:val="00A96258"/>
    <w:rsid w:val="00A974BF"/>
    <w:rsid w:val="00AA0D98"/>
    <w:rsid w:val="00AB34E2"/>
    <w:rsid w:val="00AB71BA"/>
    <w:rsid w:val="00AB7F62"/>
    <w:rsid w:val="00AD307B"/>
    <w:rsid w:val="00AE1952"/>
    <w:rsid w:val="00AE43D2"/>
    <w:rsid w:val="00AE5AD6"/>
    <w:rsid w:val="00AF037F"/>
    <w:rsid w:val="00AF2A99"/>
    <w:rsid w:val="00B0160E"/>
    <w:rsid w:val="00B0321F"/>
    <w:rsid w:val="00B1096B"/>
    <w:rsid w:val="00B24737"/>
    <w:rsid w:val="00B306AF"/>
    <w:rsid w:val="00B4063B"/>
    <w:rsid w:val="00B458F2"/>
    <w:rsid w:val="00B61A84"/>
    <w:rsid w:val="00B668C1"/>
    <w:rsid w:val="00B74901"/>
    <w:rsid w:val="00B76889"/>
    <w:rsid w:val="00BA4995"/>
    <w:rsid w:val="00BA6EB1"/>
    <w:rsid w:val="00BA7A07"/>
    <w:rsid w:val="00BB6989"/>
    <w:rsid w:val="00BB7EE9"/>
    <w:rsid w:val="00BC26FA"/>
    <w:rsid w:val="00BC3786"/>
    <w:rsid w:val="00BD500F"/>
    <w:rsid w:val="00BF2955"/>
    <w:rsid w:val="00C118D7"/>
    <w:rsid w:val="00C249BC"/>
    <w:rsid w:val="00C31681"/>
    <w:rsid w:val="00C51F22"/>
    <w:rsid w:val="00C86991"/>
    <w:rsid w:val="00C8774D"/>
    <w:rsid w:val="00C94B5F"/>
    <w:rsid w:val="00C95D9D"/>
    <w:rsid w:val="00CB2007"/>
    <w:rsid w:val="00CD6B04"/>
    <w:rsid w:val="00CE1C60"/>
    <w:rsid w:val="00CF1A14"/>
    <w:rsid w:val="00D0635C"/>
    <w:rsid w:val="00D0699A"/>
    <w:rsid w:val="00D213BD"/>
    <w:rsid w:val="00D22C5C"/>
    <w:rsid w:val="00D31699"/>
    <w:rsid w:val="00D35B12"/>
    <w:rsid w:val="00D42931"/>
    <w:rsid w:val="00D45AAC"/>
    <w:rsid w:val="00D53813"/>
    <w:rsid w:val="00D57B2C"/>
    <w:rsid w:val="00D6078F"/>
    <w:rsid w:val="00D734AF"/>
    <w:rsid w:val="00D75220"/>
    <w:rsid w:val="00D7546B"/>
    <w:rsid w:val="00D91A1D"/>
    <w:rsid w:val="00D97C26"/>
    <w:rsid w:val="00DA057B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456CA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82D61"/>
    <w:rsid w:val="00E91353"/>
    <w:rsid w:val="00E92C28"/>
    <w:rsid w:val="00EB0559"/>
    <w:rsid w:val="00EC4CE1"/>
    <w:rsid w:val="00ED1B20"/>
    <w:rsid w:val="00ED20A6"/>
    <w:rsid w:val="00EE2E0B"/>
    <w:rsid w:val="00EE4F5C"/>
    <w:rsid w:val="00EE6CDC"/>
    <w:rsid w:val="00EF6391"/>
    <w:rsid w:val="00F027B9"/>
    <w:rsid w:val="00F16C0E"/>
    <w:rsid w:val="00F17DDA"/>
    <w:rsid w:val="00F2625C"/>
    <w:rsid w:val="00F47C01"/>
    <w:rsid w:val="00F5038E"/>
    <w:rsid w:val="00F7023A"/>
    <w:rsid w:val="00F77BEC"/>
    <w:rsid w:val="00F84734"/>
    <w:rsid w:val="00F90D0F"/>
    <w:rsid w:val="00F93588"/>
    <w:rsid w:val="00FB6EA5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fcf04dab-dc09-4c96-8051-2bc2fa59da3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 LAURA</cp:lastModifiedBy>
  <cp:revision>7</cp:revision>
  <cp:lastPrinted>2020-05-26T08:15:00Z</cp:lastPrinted>
  <dcterms:created xsi:type="dcterms:W3CDTF">2020-07-22T08:50:00Z</dcterms:created>
  <dcterms:modified xsi:type="dcterms:W3CDTF">2020-07-22T10:48:00Z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