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349E" w14:textId="39D0CFE0" w:rsidR="00FA1BDA" w:rsidRPr="00ED229D" w:rsidRDefault="0050263E" w:rsidP="00FA1BD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arriva a benevento</w:t>
      </w:r>
    </w:p>
    <w:p w14:paraId="2BCBB1E5" w14:textId="6257ECDE" w:rsidR="005919F6" w:rsidRPr="00E630DA" w:rsidRDefault="005919F6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Situato nel nuovo centro </w:t>
      </w:r>
      <w:r w:rsidR="0050263E">
        <w:rPr>
          <w:rFonts w:cs="Calibri-Bold"/>
          <w:bCs/>
          <w:i/>
          <w:sz w:val="28"/>
          <w:szCs w:val="28"/>
          <w:lang w:val="it-IT"/>
        </w:rPr>
        <w:t>commerciale "I Sanniti"</w:t>
      </w:r>
    </w:p>
    <w:p w14:paraId="152E8D5C" w14:textId="488890AE" w:rsidR="005A5B9B" w:rsidRPr="005A5B9B" w:rsidRDefault="001224FF" w:rsidP="005919F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Prosegue 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 w:rsidR="005A5B9B">
        <w:rPr>
          <w:rFonts w:cs="Calibri-Bold"/>
          <w:bCs/>
          <w:i/>
          <w:sz w:val="28"/>
          <w:szCs w:val="28"/>
          <w:lang w:val="it-IT"/>
        </w:rPr>
        <w:t>Azienda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 w:rsidR="005A5B9B">
        <w:rPr>
          <w:rFonts w:cs="Calibri-Bold"/>
          <w:bCs/>
          <w:i/>
          <w:sz w:val="28"/>
          <w:szCs w:val="28"/>
          <w:lang w:val="it-IT"/>
        </w:rPr>
        <w:t>una doppia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inaugurazione 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a </w:t>
      </w:r>
      <w:r w:rsidR="006F74B0">
        <w:rPr>
          <w:rFonts w:cs="Calibri-Bold"/>
          <w:bCs/>
          <w:i/>
          <w:sz w:val="28"/>
          <w:szCs w:val="28"/>
          <w:lang w:val="it-IT"/>
        </w:rPr>
        <w:t>Benevento</w:t>
      </w:r>
      <w:r w:rsidR="0050263E">
        <w:rPr>
          <w:rFonts w:cs="Calibri-Bold"/>
          <w:bCs/>
          <w:i/>
          <w:sz w:val="28"/>
          <w:szCs w:val="28"/>
          <w:lang w:val="it-IT"/>
        </w:rPr>
        <w:t xml:space="preserve"> e Parma</w:t>
      </w:r>
      <w:r w:rsidR="005A5B9B">
        <w:rPr>
          <w:rFonts w:cs="Calibri-Bold"/>
          <w:bCs/>
          <w:i/>
          <w:sz w:val="28"/>
          <w:szCs w:val="28"/>
          <w:lang w:val="it-IT"/>
        </w:rPr>
        <w:t>: o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oltre </w:t>
      </w:r>
      <w:r w:rsidR="0050263E">
        <w:rPr>
          <w:rFonts w:cs="Calibri-Bold"/>
          <w:bCs/>
          <w:i/>
          <w:sz w:val="28"/>
          <w:szCs w:val="28"/>
          <w:lang w:val="it-IT"/>
        </w:rPr>
        <w:t>9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1554AA70" w14:textId="03713C4B" w:rsidR="005A5B9B" w:rsidRDefault="0050263E" w:rsidP="005A5B9B">
      <w:pPr>
        <w:pStyle w:val="Default"/>
        <w:spacing w:line="288" w:lineRule="auto"/>
        <w:jc w:val="both"/>
        <w:rPr>
          <w:sz w:val="22"/>
          <w:szCs w:val="22"/>
        </w:rPr>
      </w:pPr>
      <w:r w:rsidRPr="004772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Benevento</w:t>
      </w:r>
      <w:r w:rsidR="006F74B0" w:rsidRPr="004772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4772E6" w:rsidRPr="004772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18</w:t>
      </w:r>
      <w:r w:rsidR="00B362AB" w:rsidRPr="004772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febbraio</w:t>
      </w:r>
      <w:r w:rsidR="00FA1BDA" w:rsidRPr="004772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4772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6F74B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5A5B9B">
        <w:rPr>
          <w:rFonts w:cs="Calibri-Bold"/>
          <w:bCs/>
          <w:color w:val="auto"/>
          <w:sz w:val="22"/>
          <w:szCs w:val="22"/>
        </w:rPr>
        <w:t xml:space="preserve">catena di supermercati con oltre 680 punti vendita presenti su tutto il territorio, </w:t>
      </w:r>
      <w:r w:rsidR="006F74B0">
        <w:rPr>
          <w:rFonts w:cs="Calibri-Bold"/>
          <w:bCs/>
          <w:color w:val="auto"/>
          <w:sz w:val="22"/>
          <w:szCs w:val="22"/>
        </w:rPr>
        <w:t xml:space="preserve">festeggia un altro 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duplice </w:t>
      </w:r>
      <w:r w:rsidR="006F74B0">
        <w:rPr>
          <w:rFonts w:cs="Calibri-Bold"/>
          <w:b/>
          <w:color w:val="auto"/>
          <w:sz w:val="22"/>
          <w:szCs w:val="22"/>
        </w:rPr>
        <w:t xml:space="preserve">taglio del nastro, giovedì 18 febbraio, a </w:t>
      </w:r>
      <w:r>
        <w:rPr>
          <w:rFonts w:cs="Calibri-Bold"/>
          <w:b/>
          <w:color w:val="auto"/>
          <w:sz w:val="22"/>
          <w:szCs w:val="22"/>
        </w:rPr>
        <w:t>Benevento</w:t>
      </w:r>
      <w:r w:rsidR="006F74B0">
        <w:rPr>
          <w:rFonts w:cs="Calibri-Bold"/>
          <w:b/>
          <w:color w:val="auto"/>
          <w:sz w:val="22"/>
          <w:szCs w:val="22"/>
        </w:rPr>
        <w:t xml:space="preserve"> e </w:t>
      </w:r>
      <w:r>
        <w:rPr>
          <w:rFonts w:cs="Calibri-Bold"/>
          <w:b/>
          <w:color w:val="auto"/>
          <w:sz w:val="22"/>
          <w:szCs w:val="22"/>
        </w:rPr>
        <w:t>a Parma</w:t>
      </w:r>
      <w:r w:rsidR="006F74B0">
        <w:rPr>
          <w:rFonts w:cs="Calibri-Bold"/>
          <w:b/>
          <w:color w:val="auto"/>
          <w:sz w:val="22"/>
          <w:szCs w:val="22"/>
        </w:rPr>
        <w:t xml:space="preserve">. </w:t>
      </w:r>
      <w:r w:rsidR="005A5B9B">
        <w:rPr>
          <w:rFonts w:cs="Calibri-Bold"/>
          <w:bCs/>
          <w:color w:val="auto"/>
          <w:sz w:val="22"/>
          <w:szCs w:val="22"/>
        </w:rPr>
        <w:t xml:space="preserve">L’investimento complessivo sostenuto per la realizzazione </w:t>
      </w:r>
      <w:r w:rsidR="006F74B0">
        <w:rPr>
          <w:rFonts w:cs="Calibri-Bold"/>
          <w:bCs/>
          <w:color w:val="auto"/>
          <w:sz w:val="22"/>
          <w:szCs w:val="22"/>
        </w:rPr>
        <w:t>dei due nuovi supermercati</w:t>
      </w:r>
      <w:r w:rsidR="005A5B9B">
        <w:rPr>
          <w:rFonts w:cs="Calibri-Bold"/>
          <w:bCs/>
          <w:color w:val="auto"/>
          <w:sz w:val="22"/>
          <w:szCs w:val="22"/>
        </w:rPr>
        <w:t xml:space="preserve"> ammonta ad 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oltre </w:t>
      </w:r>
      <w:r>
        <w:rPr>
          <w:rFonts w:cs="Calibri-Bold"/>
          <w:b/>
          <w:color w:val="auto"/>
          <w:sz w:val="22"/>
          <w:szCs w:val="22"/>
        </w:rPr>
        <w:t>9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 milioni di euro </w:t>
      </w:r>
      <w:r w:rsidR="005A5B9B">
        <w:rPr>
          <w:rFonts w:cs="Calibri-Bold"/>
          <w:bCs/>
          <w:color w:val="auto"/>
          <w:sz w:val="22"/>
          <w:szCs w:val="22"/>
        </w:rPr>
        <w:t xml:space="preserve">che rientrano </w:t>
      </w:r>
      <w:r w:rsidR="005A5B9B">
        <w:rPr>
          <w:sz w:val="22"/>
          <w:szCs w:val="22"/>
        </w:rPr>
        <w:t>nel piano da oltre 400 milioni di euro stanziati dall’Azienda nel corso del 2020 per l’apertura di 50 nuovi punti vendita, diversi interventi di restyling della rete esistente e importanti investimenti nella logistica.</w:t>
      </w:r>
    </w:p>
    <w:p w14:paraId="39634650" w14:textId="308D3D43" w:rsidR="006F74B0" w:rsidRDefault="006F74B0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2AFC1823" w14:textId="65925B03" w:rsidR="006F74B0" w:rsidRPr="00AF7FD3" w:rsidRDefault="0050263E" w:rsidP="006F74B0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Benevento</w:t>
      </w:r>
    </w:p>
    <w:p w14:paraId="2AE86194" w14:textId="39D2CFAC" w:rsidR="008741F4" w:rsidRDefault="008741F4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1D4B29C5" w14:textId="363B588A" w:rsidR="0050263E" w:rsidRDefault="0050263E" w:rsidP="007D4A0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Lidl arriva a Benevento </w:t>
      </w:r>
      <w:r w:rsidR="00FE1B06">
        <w:rPr>
          <w:sz w:val="22"/>
          <w:szCs w:val="22"/>
        </w:rPr>
        <w:t xml:space="preserve">e arricchisce l’offerta commerciale del </w:t>
      </w:r>
      <w:r>
        <w:rPr>
          <w:sz w:val="22"/>
          <w:szCs w:val="22"/>
        </w:rPr>
        <w:t>centro “I Sanniti”, sito in Via del Longobardi</w:t>
      </w:r>
      <w:r w:rsidR="00FE1B06">
        <w:rPr>
          <w:sz w:val="22"/>
          <w:szCs w:val="22"/>
        </w:rPr>
        <w:t xml:space="preserve"> 24. Il taglio del nastro della nuova struttura si è tenuto giovedì 18 febbraio</w:t>
      </w:r>
      <w:r w:rsidR="004772E6">
        <w:rPr>
          <w:sz w:val="22"/>
          <w:szCs w:val="22"/>
        </w:rPr>
        <w:t>.</w:t>
      </w:r>
    </w:p>
    <w:p w14:paraId="28FA47A1" w14:textId="249AA303" w:rsidR="008741F4" w:rsidRDefault="008741F4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439225C" w14:textId="16024A52" w:rsidR="00C05339" w:rsidRDefault="00584AD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dal lunedì al sabato dalle 8:00 alle 21:30 e la domenica dalle </w:t>
      </w:r>
      <w:r w:rsidR="00FE1B06">
        <w:rPr>
          <w:rFonts w:ascii="Calibri" w:hAnsi="Calibri" w:cs="Calibri-Bold"/>
          <w:bCs/>
          <w:color w:val="auto"/>
          <w:sz w:val="22"/>
          <w:szCs w:val="22"/>
          <w:lang w:val="it-IT"/>
        </w:rPr>
        <w:t>9:0</w:t>
      </w: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>0 alle 2</w:t>
      </w:r>
      <w:r w:rsidR="00FE1B06">
        <w:rPr>
          <w:rFonts w:ascii="Calibri" w:hAnsi="Calibri" w:cs="Calibri-Bold"/>
          <w:bCs/>
          <w:color w:val="auto"/>
          <w:sz w:val="22"/>
          <w:szCs w:val="22"/>
          <w:lang w:val="it-IT"/>
        </w:rPr>
        <w:t>1:0</w:t>
      </w: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>0.</w:t>
      </w:r>
    </w:p>
    <w:p w14:paraId="4F06A8E8" w14:textId="77777777" w:rsidR="00C05339" w:rsidRPr="000804E6" w:rsidRDefault="00C0533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Pr="000804E6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13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41F4"/>
    <w:rsid w:val="00877B4F"/>
    <w:rsid w:val="008834FB"/>
    <w:rsid w:val="00887485"/>
    <w:rsid w:val="008916A8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67EED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33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7F926-51F6-495A-977F-E87E045C96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fcf04dab-dc09-4c96-8051-2bc2fa59da3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6</cp:revision>
  <cp:lastPrinted>2021-02-17T12:31:00Z</cp:lastPrinted>
  <dcterms:created xsi:type="dcterms:W3CDTF">2021-02-12T15:03:00Z</dcterms:created>
  <dcterms:modified xsi:type="dcterms:W3CDTF">2021-02-17T12:32:00Z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