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E523E" w14:textId="77777777" w:rsidR="00967CE4" w:rsidRDefault="005919F6" w:rsidP="00967CE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967CE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 a novate e rafforza la sua presenza nel milanese </w:t>
      </w:r>
    </w:p>
    <w:p w14:paraId="308471B7" w14:textId="2B3F18FC" w:rsidR="003D0CDB" w:rsidRDefault="005A5B9B" w:rsidP="00967CE4">
      <w:pPr>
        <w:pStyle w:val="EinfAbs"/>
        <w:numPr>
          <w:ilvl w:val="0"/>
          <w:numId w:val="11"/>
        </w:numPr>
        <w:ind w:right="-428"/>
        <w:jc w:val="center"/>
        <w:rPr>
          <w:rFonts w:cs="Calibri-Bold"/>
          <w:bCs/>
          <w:i/>
          <w:sz w:val="28"/>
          <w:szCs w:val="28"/>
          <w:lang w:val="it-IT"/>
        </w:rPr>
      </w:pPr>
      <w:r w:rsidRPr="00E630DA">
        <w:rPr>
          <w:rFonts w:cs="Calibri-Bold"/>
          <w:bCs/>
          <w:i/>
          <w:sz w:val="28"/>
          <w:szCs w:val="28"/>
          <w:lang w:val="it-IT"/>
        </w:rPr>
        <w:t xml:space="preserve">Creati </w:t>
      </w:r>
      <w:r w:rsidR="00771912">
        <w:rPr>
          <w:rFonts w:cs="Calibri-Bold"/>
          <w:bCs/>
          <w:i/>
          <w:sz w:val="28"/>
          <w:szCs w:val="28"/>
          <w:lang w:val="it-IT"/>
        </w:rPr>
        <w:t>22</w:t>
      </w:r>
      <w:r w:rsidRPr="00E630DA">
        <w:rPr>
          <w:rFonts w:cs="Calibri-Bold"/>
          <w:bCs/>
          <w:i/>
          <w:sz w:val="28"/>
          <w:szCs w:val="28"/>
          <w:lang w:val="it-IT"/>
        </w:rPr>
        <w:t xml:space="preserve"> nuovi posti di lavoro</w:t>
      </w:r>
    </w:p>
    <w:p w14:paraId="07230C31" w14:textId="3BD576A4" w:rsidR="00967CE4" w:rsidRPr="005A5B9B" w:rsidRDefault="00967CE4" w:rsidP="00967CE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Prosegue </w:t>
      </w:r>
      <w:r w:rsidRPr="00B52925">
        <w:rPr>
          <w:rFonts w:cs="Calibri-Bold"/>
          <w:bCs/>
          <w:i/>
          <w:sz w:val="28"/>
          <w:szCs w:val="28"/>
          <w:lang w:val="it-IT"/>
        </w:rPr>
        <w:t>il piano di sviluppo dell'</w:t>
      </w:r>
      <w:r>
        <w:rPr>
          <w:rFonts w:cs="Calibri-Bold"/>
          <w:bCs/>
          <w:i/>
          <w:sz w:val="28"/>
          <w:szCs w:val="28"/>
          <w:lang w:val="it-IT"/>
        </w:rPr>
        <w:t>Azienda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 con </w:t>
      </w:r>
      <w:r>
        <w:rPr>
          <w:rFonts w:cs="Calibri-Bold"/>
          <w:bCs/>
          <w:i/>
          <w:sz w:val="28"/>
          <w:szCs w:val="28"/>
          <w:lang w:val="it-IT"/>
        </w:rPr>
        <w:t>una triplice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 </w:t>
      </w:r>
      <w:r>
        <w:rPr>
          <w:rFonts w:cs="Calibri-Bold"/>
          <w:bCs/>
          <w:i/>
          <w:sz w:val="28"/>
          <w:szCs w:val="28"/>
          <w:lang w:val="it-IT"/>
        </w:rPr>
        <w:t xml:space="preserve">inaugurazione: </w:t>
      </w:r>
      <w:r w:rsidR="009A74BE">
        <w:rPr>
          <w:rFonts w:cs="Calibri-Bold"/>
          <w:bCs/>
          <w:i/>
          <w:sz w:val="28"/>
          <w:szCs w:val="28"/>
          <w:lang w:val="it-IT"/>
        </w:rPr>
        <w:t>nel comune milanese</w:t>
      </w:r>
      <w:r>
        <w:rPr>
          <w:rFonts w:cs="Calibri-Bold"/>
          <w:bCs/>
          <w:i/>
          <w:sz w:val="28"/>
          <w:szCs w:val="28"/>
          <w:lang w:val="it-IT"/>
        </w:rPr>
        <w:t xml:space="preserve">, ad Atripalda (AV) e a </w:t>
      </w:r>
      <w:r w:rsidR="009A74BE">
        <w:rPr>
          <w:rFonts w:cs="Calibri-Bold"/>
          <w:bCs/>
          <w:i/>
          <w:sz w:val="28"/>
          <w:szCs w:val="28"/>
          <w:lang w:val="it-IT"/>
        </w:rPr>
        <w:t>Taranto</w:t>
      </w:r>
      <w:r>
        <w:rPr>
          <w:rFonts w:cs="Calibri-Bold"/>
          <w:bCs/>
          <w:i/>
          <w:sz w:val="28"/>
          <w:szCs w:val="28"/>
          <w:lang w:val="it-IT"/>
        </w:rPr>
        <w:t>. O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perazione da </w:t>
      </w:r>
      <w:r>
        <w:rPr>
          <w:rFonts w:cs="Calibri-Bold"/>
          <w:bCs/>
          <w:i/>
          <w:sz w:val="28"/>
          <w:szCs w:val="28"/>
          <w:lang w:val="it-IT"/>
        </w:rPr>
        <w:t>quasi 18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 milioni di euro.</w:t>
      </w:r>
    </w:p>
    <w:p w14:paraId="28B7FF32" w14:textId="77777777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1554AA70" w14:textId="4FC511E0" w:rsidR="005A5B9B" w:rsidRDefault="00AD481C" w:rsidP="005A5B9B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EF3FC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Novate Milanese</w:t>
      </w:r>
      <w:r w:rsidR="006F74B0" w:rsidRPr="00EF3FC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Pr="00EF3FC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25</w:t>
      </w:r>
      <w:r w:rsidR="00B362AB" w:rsidRPr="00EF3FC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febbraio</w:t>
      </w:r>
      <w:r w:rsidR="00FA1BDA" w:rsidRPr="00EF3FC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202</w:t>
      </w:r>
      <w:r w:rsidR="00B362AB" w:rsidRPr="00EF3FC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0"/>
      <w:r w:rsidR="00967C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="00967CE4">
        <w:rPr>
          <w:rFonts w:cs="Calibri-Bold"/>
          <w:bCs/>
          <w:color w:val="auto"/>
          <w:sz w:val="22"/>
          <w:szCs w:val="22"/>
        </w:rPr>
        <w:t xml:space="preserve">catena di supermercati con oltre 680 punti vendita presenti su tutto il territorio, </w:t>
      </w:r>
      <w:r w:rsidR="00967CE4" w:rsidRPr="00A93FC6">
        <w:rPr>
          <w:rFonts w:cs="Calibri-Bold"/>
          <w:b/>
          <w:color w:val="auto"/>
          <w:sz w:val="22"/>
          <w:szCs w:val="22"/>
        </w:rPr>
        <w:t>festeggia tre nuove aperture, da Nord a Sud, tutte giovedì 25 febbraio</w:t>
      </w:r>
      <w:r w:rsidR="00967CE4">
        <w:rPr>
          <w:rFonts w:cs="Calibri-Bold"/>
          <w:bCs/>
          <w:color w:val="auto"/>
          <w:sz w:val="22"/>
          <w:szCs w:val="22"/>
        </w:rPr>
        <w:t xml:space="preserve">: Taranto, Atripalda (AV) e Novate Milanese (MI). Con queste inaugurazioni, salgono ad </w:t>
      </w:r>
      <w:r w:rsidR="00967CE4" w:rsidRPr="00A93FC6">
        <w:rPr>
          <w:rFonts w:cs="Calibri-Bold"/>
          <w:b/>
          <w:color w:val="auto"/>
          <w:sz w:val="22"/>
          <w:szCs w:val="22"/>
        </w:rPr>
        <w:t>8 i punti vendita aperti dall’Insegna</w:t>
      </w:r>
      <w:r w:rsidR="00967CE4">
        <w:rPr>
          <w:rFonts w:cs="Calibri-Bold"/>
          <w:bCs/>
          <w:color w:val="auto"/>
          <w:sz w:val="22"/>
          <w:szCs w:val="22"/>
        </w:rPr>
        <w:t xml:space="preserve"> da inizio dell’anno ad oggi, una media di un punto vendita a settimana, chiaro segnale di come il piano di sviluppo dell’Azienda prosegua senza sosta. </w:t>
      </w:r>
    </w:p>
    <w:p w14:paraId="564B9D75" w14:textId="77777777" w:rsidR="00A93FC6" w:rsidRDefault="00A93FC6" w:rsidP="005A5B9B">
      <w:pPr>
        <w:pStyle w:val="Default"/>
        <w:spacing w:line="288" w:lineRule="auto"/>
        <w:jc w:val="both"/>
        <w:rPr>
          <w:sz w:val="22"/>
          <w:szCs w:val="22"/>
        </w:rPr>
      </w:pPr>
    </w:p>
    <w:p w14:paraId="6F595922" w14:textId="3FD4632D" w:rsidR="00A01BFB" w:rsidRDefault="00A01BFB" w:rsidP="00A01BFB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La triplice apertura odierna ha comportato un investimento complessivo che sfiora i </w:t>
      </w:r>
      <w:r w:rsidRPr="00D5257C">
        <w:rPr>
          <w:rFonts w:cs="Calibri-Bold"/>
          <w:b/>
          <w:color w:val="auto"/>
          <w:sz w:val="22"/>
          <w:szCs w:val="22"/>
        </w:rPr>
        <w:t>18 milioni di euro</w:t>
      </w:r>
      <w:r w:rsidR="00A93FC6">
        <w:rPr>
          <w:rFonts w:cs="Calibri-Bold"/>
          <w:bCs/>
          <w:color w:val="auto"/>
          <w:sz w:val="22"/>
          <w:szCs w:val="22"/>
        </w:rPr>
        <w:t xml:space="preserve"> - </w:t>
      </w:r>
      <w:r>
        <w:rPr>
          <w:rFonts w:cs="Calibri-Bold"/>
          <w:bCs/>
          <w:color w:val="auto"/>
          <w:sz w:val="22"/>
          <w:szCs w:val="22"/>
        </w:rPr>
        <w:t xml:space="preserve">cifra che rientra </w:t>
      </w:r>
      <w:r>
        <w:rPr>
          <w:sz w:val="22"/>
          <w:szCs w:val="22"/>
        </w:rPr>
        <w:t>nel piano da oltre 400 milioni di euro stanziati dall’Azienda nel corso del 2020 per l’apertura di 50 nuovi punti vendita, diversi interventi di restyling della rete esistente e importanti investimenti nella logistica</w:t>
      </w:r>
      <w:r w:rsidR="00A93FC6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e l’assunzione di oltre </w:t>
      </w:r>
      <w:r w:rsidRPr="00D5257C">
        <w:rPr>
          <w:b/>
          <w:bCs/>
          <w:sz w:val="22"/>
          <w:szCs w:val="22"/>
        </w:rPr>
        <w:t>50 nuovi collaboratori</w:t>
      </w:r>
      <w:r w:rsidR="00A93FC6" w:rsidRPr="00A93FC6">
        <w:rPr>
          <w:sz w:val="22"/>
          <w:szCs w:val="22"/>
        </w:rPr>
        <w:t>,</w:t>
      </w:r>
      <w:r>
        <w:rPr>
          <w:sz w:val="22"/>
          <w:szCs w:val="22"/>
        </w:rPr>
        <w:t xml:space="preserve"> che si aggiungono agli oltre 2.000 </w:t>
      </w:r>
      <w:r w:rsidR="00A93FC6">
        <w:rPr>
          <w:sz w:val="22"/>
          <w:szCs w:val="22"/>
        </w:rPr>
        <w:t>inseriti</w:t>
      </w:r>
      <w:r>
        <w:rPr>
          <w:sz w:val="22"/>
          <w:szCs w:val="22"/>
        </w:rPr>
        <w:t xml:space="preserve"> lo scorso anno.</w:t>
      </w:r>
    </w:p>
    <w:p w14:paraId="6F857EAB" w14:textId="77777777" w:rsidR="00A01BFB" w:rsidRDefault="00A01BFB" w:rsidP="005A5B9B">
      <w:pPr>
        <w:pStyle w:val="Default"/>
        <w:spacing w:line="288" w:lineRule="auto"/>
        <w:jc w:val="both"/>
        <w:rPr>
          <w:sz w:val="22"/>
          <w:szCs w:val="22"/>
        </w:rPr>
      </w:pPr>
    </w:p>
    <w:p w14:paraId="39634650" w14:textId="308D3D43" w:rsidR="006F74B0" w:rsidRDefault="006F74B0" w:rsidP="005A5B9B">
      <w:pPr>
        <w:pStyle w:val="Default"/>
        <w:spacing w:line="288" w:lineRule="auto"/>
        <w:jc w:val="both"/>
        <w:rPr>
          <w:sz w:val="22"/>
          <w:szCs w:val="22"/>
        </w:rPr>
      </w:pPr>
    </w:p>
    <w:p w14:paraId="2AFC1823" w14:textId="28EC1BAC" w:rsidR="006F74B0" w:rsidRPr="00AF7FD3" w:rsidRDefault="006858C6" w:rsidP="006F74B0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 Novate</w:t>
      </w:r>
    </w:p>
    <w:p w14:paraId="2AE86194" w14:textId="39D2CFAC" w:rsidR="008741F4" w:rsidRDefault="008741F4" w:rsidP="005A5B9B">
      <w:pPr>
        <w:pStyle w:val="Default"/>
        <w:jc w:val="both"/>
        <w:rPr>
          <w:rFonts w:cs="Calibri-Bold"/>
          <w:bCs/>
          <w:color w:val="auto"/>
          <w:sz w:val="22"/>
          <w:szCs w:val="22"/>
        </w:rPr>
      </w:pPr>
    </w:p>
    <w:p w14:paraId="649F7283" w14:textId="4D6C4E42" w:rsidR="002B617C" w:rsidRPr="00A93FC6" w:rsidRDefault="006858C6" w:rsidP="006858C6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Con l’inaugurazione di Novate Milanese in Via Bovisasca, Lidl </w:t>
      </w:r>
      <w:r w:rsidRPr="00A93FC6">
        <w:rPr>
          <w:b/>
          <w:bCs/>
          <w:sz w:val="22"/>
          <w:szCs w:val="22"/>
        </w:rPr>
        <w:t>rafforza la sua presenza nell’hinterland milanese</w:t>
      </w:r>
      <w:r>
        <w:rPr>
          <w:sz w:val="22"/>
          <w:szCs w:val="22"/>
        </w:rPr>
        <w:t xml:space="preserve">, territorio strategico per i piani di sviluppo dell’Azienda e dove attualmente conta già una </w:t>
      </w:r>
      <w:r w:rsidRPr="00BF3634">
        <w:rPr>
          <w:sz w:val="22"/>
          <w:szCs w:val="22"/>
        </w:rPr>
        <w:t>quarantina di punti vendita.</w:t>
      </w:r>
      <w:r w:rsidR="000352D0" w:rsidRPr="00BF3634">
        <w:rPr>
          <w:sz w:val="22"/>
          <w:szCs w:val="22"/>
        </w:rPr>
        <w:t xml:space="preserve"> Il taglio del nastro è avvenuto </w:t>
      </w:r>
      <w:r w:rsidRPr="00BF3634">
        <w:rPr>
          <w:sz w:val="22"/>
          <w:szCs w:val="22"/>
        </w:rPr>
        <w:t xml:space="preserve">giovedì 25 febbraio </w:t>
      </w:r>
      <w:r w:rsidR="000352D0" w:rsidRPr="00BF3634">
        <w:rPr>
          <w:sz w:val="22"/>
          <w:szCs w:val="22"/>
        </w:rPr>
        <w:t xml:space="preserve">alla presenza del </w:t>
      </w:r>
      <w:r w:rsidRPr="00A93FC6">
        <w:rPr>
          <w:b/>
          <w:bCs/>
          <w:sz w:val="22"/>
          <w:szCs w:val="22"/>
        </w:rPr>
        <w:t>S</w:t>
      </w:r>
      <w:r w:rsidR="000352D0" w:rsidRPr="00A93FC6">
        <w:rPr>
          <w:b/>
          <w:bCs/>
          <w:sz w:val="22"/>
          <w:szCs w:val="22"/>
        </w:rPr>
        <w:t>indaco Daniela Maldini.</w:t>
      </w:r>
    </w:p>
    <w:p w14:paraId="6CD3558A" w14:textId="2B5AC21F" w:rsidR="002B617C" w:rsidRDefault="002B617C" w:rsidP="007D4A09">
      <w:pPr>
        <w:pStyle w:val="Default"/>
        <w:spacing w:line="276" w:lineRule="auto"/>
        <w:jc w:val="both"/>
        <w:rPr>
          <w:sz w:val="22"/>
          <w:szCs w:val="22"/>
        </w:rPr>
      </w:pPr>
    </w:p>
    <w:p w14:paraId="53D5DFC6" w14:textId="19AC9A0F" w:rsidR="006858C6" w:rsidRDefault="00A01BFB" w:rsidP="007D4A0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Complessivamente, questa nuova apertura ha portato </w:t>
      </w:r>
      <w:r w:rsidRPr="00A01BFB">
        <w:rPr>
          <w:b/>
          <w:bCs/>
          <w:sz w:val="22"/>
          <w:szCs w:val="22"/>
        </w:rPr>
        <w:t>all’assunzione di 22 nuovi collaboratori</w:t>
      </w:r>
      <w:r w:rsidR="00A93FC6" w:rsidRPr="00A93FC6">
        <w:rPr>
          <w:sz w:val="22"/>
          <w:szCs w:val="22"/>
        </w:rPr>
        <w:t xml:space="preserve">, </w:t>
      </w:r>
      <w:r w:rsidR="00A93FC6">
        <w:rPr>
          <w:sz w:val="22"/>
          <w:szCs w:val="22"/>
        </w:rPr>
        <w:t>un risvolto occupazionale molto importante in virtù dell’attuale contesto economico.</w:t>
      </w:r>
    </w:p>
    <w:p w14:paraId="5F928276" w14:textId="77777777" w:rsidR="00A01BFB" w:rsidRDefault="00A01BFB" w:rsidP="007D4A09">
      <w:pPr>
        <w:pStyle w:val="Default"/>
        <w:spacing w:line="276" w:lineRule="auto"/>
        <w:jc w:val="both"/>
        <w:rPr>
          <w:sz w:val="22"/>
          <w:szCs w:val="22"/>
        </w:rPr>
      </w:pPr>
    </w:p>
    <w:p w14:paraId="7A2F5ADE" w14:textId="34E70A75" w:rsidR="004E7F76" w:rsidRPr="006858C6" w:rsidRDefault="006858C6" w:rsidP="006858C6">
      <w:pPr>
        <w:pStyle w:val="Default"/>
        <w:spacing w:line="276" w:lineRule="auto"/>
        <w:jc w:val="both"/>
        <w:rPr>
          <w:sz w:val="22"/>
          <w:szCs w:val="22"/>
        </w:rPr>
      </w:pPr>
      <w:r w:rsidRPr="006858C6">
        <w:rPr>
          <w:sz w:val="22"/>
          <w:szCs w:val="22"/>
        </w:rPr>
        <w:t>Il nuovo supermercato</w:t>
      </w:r>
      <w:r w:rsidR="006F74B0" w:rsidRPr="006858C6">
        <w:rPr>
          <w:sz w:val="22"/>
          <w:szCs w:val="22"/>
        </w:rPr>
        <w:t xml:space="preserve"> </w:t>
      </w:r>
      <w:r w:rsidR="002B617C" w:rsidRPr="006858C6">
        <w:rPr>
          <w:sz w:val="22"/>
          <w:szCs w:val="22"/>
        </w:rPr>
        <w:t xml:space="preserve">rispecchia in </w:t>
      </w:r>
      <w:r w:rsidR="002B617C" w:rsidRPr="00A01BFB">
        <w:rPr>
          <w:b/>
          <w:bCs/>
          <w:sz w:val="22"/>
          <w:szCs w:val="22"/>
        </w:rPr>
        <w:t xml:space="preserve">pieno </w:t>
      </w:r>
      <w:r w:rsidR="00AF72F9">
        <w:rPr>
          <w:b/>
          <w:bCs/>
          <w:sz w:val="22"/>
          <w:szCs w:val="22"/>
        </w:rPr>
        <w:t>l’impegno</w:t>
      </w:r>
      <w:r w:rsidR="00AF72F9" w:rsidRPr="00A01BFB">
        <w:rPr>
          <w:b/>
          <w:bCs/>
          <w:sz w:val="22"/>
          <w:szCs w:val="22"/>
        </w:rPr>
        <w:t xml:space="preserve"> </w:t>
      </w:r>
      <w:r w:rsidR="004E7F76" w:rsidRPr="00A01BFB">
        <w:rPr>
          <w:b/>
          <w:bCs/>
          <w:sz w:val="22"/>
          <w:szCs w:val="22"/>
        </w:rPr>
        <w:t>di Lidl verso la sostenibilità ambientale</w:t>
      </w:r>
      <w:r w:rsidR="004E7F76" w:rsidRPr="006858C6">
        <w:rPr>
          <w:sz w:val="22"/>
          <w:szCs w:val="22"/>
        </w:rPr>
        <w:t xml:space="preserve"> e l’efficienza energetica</w:t>
      </w:r>
      <w:r w:rsidR="002B617C" w:rsidRPr="006858C6">
        <w:rPr>
          <w:sz w:val="22"/>
          <w:szCs w:val="22"/>
        </w:rPr>
        <w:t>. R</w:t>
      </w:r>
      <w:r w:rsidR="004E7F76" w:rsidRPr="006858C6">
        <w:rPr>
          <w:sz w:val="22"/>
          <w:szCs w:val="22"/>
        </w:rPr>
        <w:t xml:space="preserve">ealizzato </w:t>
      </w:r>
      <w:r w:rsidR="002B617C" w:rsidRPr="006858C6">
        <w:rPr>
          <w:sz w:val="22"/>
          <w:szCs w:val="22"/>
        </w:rPr>
        <w:t xml:space="preserve">con </w:t>
      </w:r>
      <w:r w:rsidR="00AF72F9">
        <w:rPr>
          <w:sz w:val="22"/>
          <w:szCs w:val="22"/>
        </w:rPr>
        <w:t>particolare attenzione</w:t>
      </w:r>
      <w:r w:rsidR="002B617C" w:rsidRPr="006858C6">
        <w:rPr>
          <w:sz w:val="22"/>
          <w:szCs w:val="22"/>
        </w:rPr>
        <w:t xml:space="preserve"> alle tematiche </w:t>
      </w:r>
      <w:r w:rsidR="004E7F76" w:rsidRPr="006858C6">
        <w:rPr>
          <w:sz w:val="22"/>
          <w:szCs w:val="22"/>
        </w:rPr>
        <w:t>green</w:t>
      </w:r>
      <w:r w:rsidR="002B617C" w:rsidRPr="006858C6">
        <w:rPr>
          <w:sz w:val="22"/>
          <w:szCs w:val="22"/>
        </w:rPr>
        <w:t>, l’</w:t>
      </w:r>
      <w:r w:rsidR="004E7F76" w:rsidRPr="006858C6">
        <w:rPr>
          <w:sz w:val="22"/>
          <w:szCs w:val="22"/>
        </w:rPr>
        <w:t>edificio rientra in classe energetica A+</w:t>
      </w:r>
      <w:r w:rsidR="00AF72F9">
        <w:rPr>
          <w:sz w:val="22"/>
          <w:szCs w:val="22"/>
        </w:rPr>
        <w:t xml:space="preserve">, </w:t>
      </w:r>
      <w:r w:rsidR="004E7F76" w:rsidRPr="006858C6">
        <w:rPr>
          <w:sz w:val="22"/>
          <w:szCs w:val="22"/>
        </w:rPr>
        <w:t>è dotato di ampie vetrate per favorire la luminosità naturale</w:t>
      </w:r>
      <w:r w:rsidR="002B617C" w:rsidRPr="006858C6">
        <w:rPr>
          <w:sz w:val="22"/>
          <w:szCs w:val="22"/>
        </w:rPr>
        <w:t xml:space="preserve"> </w:t>
      </w:r>
      <w:r w:rsidR="004E7F76" w:rsidRPr="006858C6">
        <w:rPr>
          <w:sz w:val="22"/>
          <w:szCs w:val="22"/>
        </w:rPr>
        <w:t xml:space="preserve">e dispone di un </w:t>
      </w:r>
      <w:r w:rsidR="004E7F76" w:rsidRPr="00A01BFB">
        <w:rPr>
          <w:b/>
          <w:bCs/>
          <w:sz w:val="22"/>
          <w:szCs w:val="22"/>
        </w:rPr>
        <w:t xml:space="preserve">impianto fotovoltaico da </w:t>
      </w:r>
      <w:r w:rsidR="002B617C" w:rsidRPr="00A01BFB">
        <w:rPr>
          <w:b/>
          <w:bCs/>
          <w:sz w:val="22"/>
          <w:szCs w:val="22"/>
        </w:rPr>
        <w:t>17</w:t>
      </w:r>
      <w:r w:rsidR="00BF3634">
        <w:rPr>
          <w:b/>
          <w:bCs/>
          <w:sz w:val="22"/>
          <w:szCs w:val="22"/>
        </w:rPr>
        <w:t>4</w:t>
      </w:r>
      <w:r w:rsidR="004E7F76" w:rsidRPr="00A01BFB">
        <w:rPr>
          <w:b/>
          <w:bCs/>
          <w:sz w:val="22"/>
          <w:szCs w:val="22"/>
        </w:rPr>
        <w:t xml:space="preserve"> kW</w:t>
      </w:r>
      <w:r w:rsidR="004E7F76" w:rsidRPr="006858C6">
        <w:rPr>
          <w:sz w:val="22"/>
          <w:szCs w:val="22"/>
        </w:rPr>
        <w:t xml:space="preserve">. Inoltre, l’impianto di luci a LED di cui è dotato consente di risparmiare oltre il 50% rispetto alla normale illuminazione. Il 100% dell’energia utilizzata dal </w:t>
      </w:r>
      <w:r w:rsidR="004E7F76" w:rsidRPr="006858C6">
        <w:rPr>
          <w:sz w:val="22"/>
          <w:szCs w:val="22"/>
        </w:rPr>
        <w:lastRenderedPageBreak/>
        <w:t xml:space="preserve">supermercato proviene da </w:t>
      </w:r>
      <w:r w:rsidR="004E7F76" w:rsidRPr="00A01BFB">
        <w:rPr>
          <w:b/>
          <w:bCs/>
          <w:sz w:val="22"/>
          <w:szCs w:val="22"/>
        </w:rPr>
        <w:t>fonti rinnovabili</w:t>
      </w:r>
      <w:r w:rsidR="002B617C" w:rsidRPr="006858C6">
        <w:rPr>
          <w:sz w:val="22"/>
          <w:szCs w:val="22"/>
        </w:rPr>
        <w:t xml:space="preserve"> e, per la raccolta e lo smaltimento delle acque meteoriche, accumulate a causa dell’erosione delle coperture e dei piazzali, è stato realizzato un sistema interrato di trincee drenanti. </w:t>
      </w:r>
    </w:p>
    <w:p w14:paraId="65772690" w14:textId="77777777" w:rsidR="004E7F76" w:rsidRPr="006858C6" w:rsidRDefault="004E7F76" w:rsidP="006858C6">
      <w:pPr>
        <w:pStyle w:val="Default"/>
        <w:spacing w:line="276" w:lineRule="auto"/>
        <w:jc w:val="both"/>
        <w:rPr>
          <w:sz w:val="22"/>
          <w:szCs w:val="22"/>
        </w:rPr>
      </w:pPr>
    </w:p>
    <w:p w14:paraId="1439225C" w14:textId="33188BDE" w:rsidR="00C05339" w:rsidRPr="006168FE" w:rsidRDefault="002B617C" w:rsidP="006858C6">
      <w:pPr>
        <w:pStyle w:val="Default"/>
        <w:spacing w:line="276" w:lineRule="auto"/>
        <w:jc w:val="both"/>
        <w:rPr>
          <w:sz w:val="22"/>
          <w:szCs w:val="22"/>
        </w:rPr>
      </w:pPr>
      <w:r w:rsidRPr="006168FE">
        <w:rPr>
          <w:sz w:val="22"/>
          <w:szCs w:val="22"/>
        </w:rPr>
        <w:t xml:space="preserve">Infine, </w:t>
      </w:r>
      <w:r w:rsidR="00BA5BAE" w:rsidRPr="006168FE">
        <w:rPr>
          <w:sz w:val="22"/>
          <w:szCs w:val="22"/>
        </w:rPr>
        <w:t xml:space="preserve">sempre </w:t>
      </w:r>
      <w:r w:rsidRPr="006168FE">
        <w:rPr>
          <w:sz w:val="22"/>
          <w:szCs w:val="22"/>
        </w:rPr>
        <w:t xml:space="preserve">a disposizione dei </w:t>
      </w:r>
      <w:r w:rsidR="00BA5BAE" w:rsidRPr="006168FE">
        <w:rPr>
          <w:sz w:val="22"/>
          <w:szCs w:val="22"/>
        </w:rPr>
        <w:t xml:space="preserve">suoi </w:t>
      </w:r>
      <w:r w:rsidRPr="006168FE">
        <w:rPr>
          <w:sz w:val="22"/>
          <w:szCs w:val="22"/>
        </w:rPr>
        <w:t>clienti</w:t>
      </w:r>
      <w:r w:rsidR="00BA5BAE" w:rsidRPr="006168FE">
        <w:rPr>
          <w:sz w:val="22"/>
          <w:szCs w:val="22"/>
        </w:rPr>
        <w:t xml:space="preserve"> e del territorio</w:t>
      </w:r>
      <w:r w:rsidRPr="006168FE">
        <w:rPr>
          <w:sz w:val="22"/>
          <w:szCs w:val="22"/>
        </w:rPr>
        <w:t>,</w:t>
      </w:r>
      <w:r w:rsidR="00BA5BAE" w:rsidRPr="006168FE">
        <w:rPr>
          <w:sz w:val="22"/>
          <w:szCs w:val="22"/>
        </w:rPr>
        <w:t xml:space="preserve"> all'interno del comparto in cui sorge il punto vendita,</w:t>
      </w:r>
      <w:r w:rsidRPr="006168FE">
        <w:rPr>
          <w:sz w:val="22"/>
          <w:szCs w:val="22"/>
        </w:rPr>
        <w:t xml:space="preserve"> l’Azienda ha </w:t>
      </w:r>
      <w:r w:rsidR="006858C6">
        <w:rPr>
          <w:sz w:val="22"/>
          <w:szCs w:val="22"/>
        </w:rPr>
        <w:t>realizzato</w:t>
      </w:r>
      <w:r w:rsidR="00BA5BAE" w:rsidRPr="006168FE">
        <w:rPr>
          <w:sz w:val="22"/>
          <w:szCs w:val="22"/>
        </w:rPr>
        <w:t xml:space="preserve"> </w:t>
      </w:r>
      <w:r w:rsidR="00BA5BAE" w:rsidRPr="00A01BFB">
        <w:rPr>
          <w:b/>
          <w:bCs/>
          <w:sz w:val="22"/>
          <w:szCs w:val="22"/>
        </w:rPr>
        <w:t>due parcheggi pubblici</w:t>
      </w:r>
      <w:r w:rsidR="00BA5BAE" w:rsidRPr="006168FE">
        <w:rPr>
          <w:sz w:val="22"/>
          <w:szCs w:val="22"/>
        </w:rPr>
        <w:t xml:space="preserve">, oltre a rendere </w:t>
      </w:r>
      <w:r w:rsidR="00AF72F9">
        <w:rPr>
          <w:sz w:val="22"/>
          <w:szCs w:val="22"/>
        </w:rPr>
        <w:t>fruibile dalla Comunità</w:t>
      </w:r>
      <w:r w:rsidR="00AF72F9" w:rsidRPr="006168FE">
        <w:rPr>
          <w:sz w:val="22"/>
          <w:szCs w:val="22"/>
        </w:rPr>
        <w:t xml:space="preserve"> </w:t>
      </w:r>
      <w:r w:rsidR="00BA5BAE" w:rsidRPr="006168FE">
        <w:rPr>
          <w:sz w:val="22"/>
          <w:szCs w:val="22"/>
        </w:rPr>
        <w:t>anche parte del parcheggio privato Lidl. Per la sicurezza stradale e la viabilità</w:t>
      </w:r>
      <w:r w:rsidR="006858C6">
        <w:rPr>
          <w:sz w:val="22"/>
          <w:szCs w:val="22"/>
        </w:rPr>
        <w:t>,</w:t>
      </w:r>
      <w:r w:rsidR="00BA5BAE" w:rsidRPr="006168FE">
        <w:rPr>
          <w:sz w:val="22"/>
          <w:szCs w:val="22"/>
        </w:rPr>
        <w:t xml:space="preserve"> sono invece stati realizzati </w:t>
      </w:r>
      <w:r w:rsidR="00BA5BAE" w:rsidRPr="00A01BFB">
        <w:rPr>
          <w:b/>
          <w:bCs/>
          <w:sz w:val="22"/>
          <w:szCs w:val="22"/>
        </w:rPr>
        <w:t>marciapiedi, spartitraffico e aiuole verdi</w:t>
      </w:r>
      <w:r w:rsidR="00BA5BAE" w:rsidRPr="006168FE">
        <w:rPr>
          <w:sz w:val="22"/>
          <w:szCs w:val="22"/>
        </w:rPr>
        <w:t xml:space="preserve">, non dimenticando </w:t>
      </w:r>
      <w:r w:rsidR="00BA5BAE" w:rsidRPr="00A01BFB">
        <w:rPr>
          <w:b/>
          <w:bCs/>
          <w:sz w:val="22"/>
          <w:szCs w:val="22"/>
        </w:rPr>
        <w:t>l’illuminazione e le aree ciclopedonali</w:t>
      </w:r>
      <w:r w:rsidR="00BA5BAE" w:rsidRPr="006168FE">
        <w:rPr>
          <w:sz w:val="22"/>
          <w:szCs w:val="22"/>
        </w:rPr>
        <w:t xml:space="preserve"> per favorire l’accesso </w:t>
      </w:r>
      <w:r w:rsidR="000352D0" w:rsidRPr="006168FE">
        <w:rPr>
          <w:sz w:val="22"/>
          <w:szCs w:val="22"/>
        </w:rPr>
        <w:t>senza rischi</w:t>
      </w:r>
      <w:r w:rsidR="00BA5BAE" w:rsidRPr="006168FE">
        <w:rPr>
          <w:sz w:val="22"/>
          <w:szCs w:val="22"/>
        </w:rPr>
        <w:t xml:space="preserve"> al supermercato. </w:t>
      </w:r>
    </w:p>
    <w:p w14:paraId="4F06A8E8" w14:textId="77777777" w:rsidR="00C05339" w:rsidRPr="006858C6" w:rsidRDefault="00C05339" w:rsidP="006858C6">
      <w:pPr>
        <w:pStyle w:val="Default"/>
        <w:spacing w:line="276" w:lineRule="auto"/>
        <w:jc w:val="both"/>
        <w:rPr>
          <w:sz w:val="22"/>
          <w:szCs w:val="22"/>
        </w:rPr>
      </w:pPr>
    </w:p>
    <w:p w14:paraId="18DAE0C3" w14:textId="7982C422" w:rsidR="000C7245" w:rsidRPr="00A01BFB" w:rsidRDefault="00BA5BAE" w:rsidP="006858C6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6168FE">
        <w:rPr>
          <w:sz w:val="22"/>
          <w:szCs w:val="22"/>
        </w:rPr>
        <w:t xml:space="preserve">Gli orari di apertura del supermercato sono pensati per garantire </w:t>
      </w:r>
      <w:r w:rsidR="00A93FC6">
        <w:rPr>
          <w:sz w:val="22"/>
          <w:szCs w:val="22"/>
        </w:rPr>
        <w:t>la massima flessibilità di</w:t>
      </w:r>
      <w:r w:rsidRPr="006168FE">
        <w:rPr>
          <w:sz w:val="22"/>
          <w:szCs w:val="22"/>
        </w:rPr>
        <w:t xml:space="preserve"> servizio: </w:t>
      </w:r>
      <w:r w:rsidRPr="00A01BFB">
        <w:rPr>
          <w:b/>
          <w:bCs/>
          <w:sz w:val="22"/>
          <w:szCs w:val="22"/>
        </w:rPr>
        <w:t>dal lunedì al sabato dalle 8:00 alle 21:30 e la domenica dalle 8:30 alle 21:00.</w:t>
      </w:r>
    </w:p>
    <w:p w14:paraId="5967703B" w14:textId="70495FFF" w:rsidR="000352D0" w:rsidRPr="006168FE" w:rsidRDefault="000352D0" w:rsidP="006858C6">
      <w:pPr>
        <w:pStyle w:val="Default"/>
        <w:spacing w:line="276" w:lineRule="auto"/>
        <w:jc w:val="both"/>
        <w:rPr>
          <w:sz w:val="22"/>
          <w:szCs w:val="22"/>
        </w:rPr>
      </w:pPr>
    </w:p>
    <w:p w14:paraId="49F4AE4D" w14:textId="77777777" w:rsidR="000352D0" w:rsidRPr="000352D0" w:rsidRDefault="000352D0" w:rsidP="00171FA8">
      <w:pPr>
        <w:spacing w:after="120"/>
        <w:rPr>
          <w:rFonts w:eastAsiaTheme="minorEastAsia" w:cs="Calibri-Bold"/>
          <w:bCs/>
          <w:lang w:val="it-IT" w:eastAsia="zh-TW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6A56FB8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 xml:space="preserve">Lidl è presente in Italia da 28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D8BAE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/>
  <w:defaultTabStop w:val="708"/>
  <w:hyphenationZone w:val="425"/>
  <w:characterSpacingControl w:val="doNotCompress"/>
  <w:hdrShapeDefaults>
    <o:shapedefaults v:ext="edit" spidmax="329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2D0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2AA6"/>
    <w:rsid w:val="000C4D97"/>
    <w:rsid w:val="000C6C42"/>
    <w:rsid w:val="000C7245"/>
    <w:rsid w:val="000E6341"/>
    <w:rsid w:val="000F67E7"/>
    <w:rsid w:val="00105C99"/>
    <w:rsid w:val="001103F8"/>
    <w:rsid w:val="001167C9"/>
    <w:rsid w:val="001224FF"/>
    <w:rsid w:val="001241B5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95F25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2003B8"/>
    <w:rsid w:val="00200EFB"/>
    <w:rsid w:val="0020497C"/>
    <w:rsid w:val="0020506A"/>
    <w:rsid w:val="00206F17"/>
    <w:rsid w:val="002244A1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77CFC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617C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AD9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168FE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858C6"/>
    <w:rsid w:val="006947AB"/>
    <w:rsid w:val="006A438C"/>
    <w:rsid w:val="006A7843"/>
    <w:rsid w:val="006A7E99"/>
    <w:rsid w:val="006B7030"/>
    <w:rsid w:val="006B7AB8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1912"/>
    <w:rsid w:val="00772C30"/>
    <w:rsid w:val="0078417F"/>
    <w:rsid w:val="00791C40"/>
    <w:rsid w:val="00793CFB"/>
    <w:rsid w:val="007A6C9E"/>
    <w:rsid w:val="007B25DA"/>
    <w:rsid w:val="007B71D7"/>
    <w:rsid w:val="007C1315"/>
    <w:rsid w:val="007D3DD0"/>
    <w:rsid w:val="007D4A09"/>
    <w:rsid w:val="007D536B"/>
    <w:rsid w:val="007D53DB"/>
    <w:rsid w:val="007F6D48"/>
    <w:rsid w:val="008040D9"/>
    <w:rsid w:val="00812EAC"/>
    <w:rsid w:val="008234CB"/>
    <w:rsid w:val="00832CB5"/>
    <w:rsid w:val="00835707"/>
    <w:rsid w:val="00835F47"/>
    <w:rsid w:val="0084746E"/>
    <w:rsid w:val="00851B0A"/>
    <w:rsid w:val="00870646"/>
    <w:rsid w:val="008741F4"/>
    <w:rsid w:val="00877B4F"/>
    <w:rsid w:val="008834FB"/>
    <w:rsid w:val="00887485"/>
    <w:rsid w:val="008916A8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67CE4"/>
    <w:rsid w:val="009709CE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1BFB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3FC6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D481C"/>
    <w:rsid w:val="00AE1952"/>
    <w:rsid w:val="00AE43D2"/>
    <w:rsid w:val="00AE5AD6"/>
    <w:rsid w:val="00AE7DC5"/>
    <w:rsid w:val="00AF037F"/>
    <w:rsid w:val="00AF2A99"/>
    <w:rsid w:val="00AF72F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74901"/>
    <w:rsid w:val="00B76889"/>
    <w:rsid w:val="00B87654"/>
    <w:rsid w:val="00B87D7E"/>
    <w:rsid w:val="00BA4995"/>
    <w:rsid w:val="00BA5BAE"/>
    <w:rsid w:val="00BA6EB1"/>
    <w:rsid w:val="00BA7A07"/>
    <w:rsid w:val="00BB6989"/>
    <w:rsid w:val="00BB7EE9"/>
    <w:rsid w:val="00BC26FA"/>
    <w:rsid w:val="00BC3786"/>
    <w:rsid w:val="00BC436B"/>
    <w:rsid w:val="00BD500F"/>
    <w:rsid w:val="00BF2955"/>
    <w:rsid w:val="00BF3634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CF3013"/>
    <w:rsid w:val="00D0635C"/>
    <w:rsid w:val="00D0699A"/>
    <w:rsid w:val="00D213BD"/>
    <w:rsid w:val="00D22C5C"/>
    <w:rsid w:val="00D31699"/>
    <w:rsid w:val="00D35B12"/>
    <w:rsid w:val="00D452DE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C758F"/>
    <w:rsid w:val="00ED1B20"/>
    <w:rsid w:val="00ED20A6"/>
    <w:rsid w:val="00ED229D"/>
    <w:rsid w:val="00EE4F5C"/>
    <w:rsid w:val="00EE6CDC"/>
    <w:rsid w:val="00EF2FB0"/>
    <w:rsid w:val="00EF3FCB"/>
    <w:rsid w:val="00EF6391"/>
    <w:rsid w:val="00F00F8F"/>
    <w:rsid w:val="00F027B9"/>
    <w:rsid w:val="00F13AF9"/>
    <w:rsid w:val="00F16C0E"/>
    <w:rsid w:val="00F17DDA"/>
    <w:rsid w:val="00F2625C"/>
    <w:rsid w:val="00F34546"/>
    <w:rsid w:val="00F47C01"/>
    <w:rsid w:val="00F5038E"/>
    <w:rsid w:val="00F67EBC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972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fcf04dab-dc09-4c96-8051-2bc2fa59da3e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36</cp:revision>
  <cp:lastPrinted>2021-02-23T17:27:00Z</cp:lastPrinted>
  <dcterms:created xsi:type="dcterms:W3CDTF">2020-12-16T08:01:00Z</dcterms:created>
  <dcterms:modified xsi:type="dcterms:W3CDTF">2021-02-24T09:39:00Z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