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E523E" w14:textId="70BDC814" w:rsidR="00967CE4" w:rsidRDefault="005919F6" w:rsidP="00967CE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a </w:t>
      </w:r>
      <w:r w:rsidR="00E92C4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LENTATE SUL SEVESO </w:t>
      </w:r>
      <w:r w:rsidR="006C7EA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(MB) </w:t>
      </w:r>
      <w:r w:rsidR="00E92C4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NUOVO SUPERMERCATO GREEN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308471B7" w14:textId="4D348480" w:rsidR="003D0CDB" w:rsidRDefault="003D0CDB" w:rsidP="00E92C42">
      <w:pPr>
        <w:pStyle w:val="EinfAbs"/>
        <w:ind w:right="-428"/>
        <w:rPr>
          <w:rFonts w:cs="Calibri-Bold"/>
          <w:bCs/>
          <w:i/>
          <w:sz w:val="28"/>
          <w:szCs w:val="28"/>
          <w:lang w:val="it-IT"/>
        </w:rPr>
      </w:pPr>
    </w:p>
    <w:p w14:paraId="1214B5B8" w14:textId="53DAC46C" w:rsidR="00AE71B2" w:rsidRDefault="006C7EAA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Creati 19 nuovi posti di lavoro</w:t>
      </w:r>
    </w:p>
    <w:p w14:paraId="2E563D53" w14:textId="5D71C525" w:rsidR="00E92C42" w:rsidRPr="005A5B9B" w:rsidRDefault="00E92C42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A servizio della clientela</w:t>
      </w:r>
      <w:r w:rsidR="006C7EAA">
        <w:rPr>
          <w:rFonts w:cs="Calibri-Bold"/>
          <w:bCs/>
          <w:i/>
          <w:sz w:val="28"/>
          <w:szCs w:val="28"/>
          <w:lang w:val="it-IT"/>
        </w:rPr>
        <w:t>,</w:t>
      </w:r>
      <w:r>
        <w:rPr>
          <w:rFonts w:cs="Calibri-Bold"/>
          <w:bCs/>
          <w:i/>
          <w:sz w:val="28"/>
          <w:szCs w:val="28"/>
          <w:lang w:val="it-IT"/>
        </w:rPr>
        <w:t xml:space="preserve"> 20 stazioni di ricarica per auto </w:t>
      </w:r>
      <w:r w:rsidR="006C7EAA">
        <w:rPr>
          <w:rFonts w:cs="Calibri-Bold"/>
          <w:bCs/>
          <w:i/>
          <w:sz w:val="28"/>
          <w:szCs w:val="28"/>
          <w:lang w:val="it-IT"/>
        </w:rPr>
        <w:t>elettriche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0252E065" w14:textId="34126B3E" w:rsidR="00FF24C1" w:rsidRDefault="00AE71B2" w:rsidP="00FF24C1">
      <w:pPr>
        <w:pStyle w:val="Default"/>
        <w:spacing w:line="288" w:lineRule="auto"/>
        <w:jc w:val="both"/>
        <w:rPr>
          <w:sz w:val="22"/>
          <w:szCs w:val="22"/>
        </w:rPr>
      </w:pPr>
      <w:r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Lentate sul Seveso</w:t>
      </w:r>
      <w:r w:rsidR="006C7EA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(MB)</w:t>
      </w:r>
      <w:r w:rsidR="006F74B0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15 aprile</w:t>
      </w:r>
      <w:r w:rsidR="00FA1BD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</w:t>
      </w:r>
      <w:r w:rsidR="00FA1BD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02</w:t>
      </w:r>
      <w:r w:rsidR="00B362AB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967C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Pr="00AE71B2">
        <w:rPr>
          <w:rFonts w:eastAsiaTheme="minorHAnsi" w:cs="Calibri-Bold"/>
          <w:bCs/>
          <w:color w:val="auto"/>
          <w:sz w:val="22"/>
          <w:szCs w:val="22"/>
          <w:lang w:eastAsia="en-US"/>
        </w:rPr>
        <w:t>azienda leader nel settore della GDO italiana con oltre 680 punti vendita sul territorio</w:t>
      </w:r>
      <w:r>
        <w:rPr>
          <w:rFonts w:cs="Calibri-Bold"/>
          <w:bCs/>
          <w:color w:val="auto"/>
          <w:sz w:val="22"/>
          <w:szCs w:val="22"/>
        </w:rPr>
        <w:t>, inaugura</w:t>
      </w:r>
      <w:r w:rsidR="006C7EAA">
        <w:rPr>
          <w:rFonts w:cs="Calibri-Bold"/>
          <w:bCs/>
          <w:color w:val="auto"/>
          <w:sz w:val="22"/>
          <w:szCs w:val="22"/>
        </w:rPr>
        <w:t>, giovedì 15 aprile, a Lentate sul Seveso (MB) in Via Nazionale dei Giovi, 290</w:t>
      </w:r>
      <w:r>
        <w:rPr>
          <w:rFonts w:cs="Calibri-Bold"/>
          <w:bCs/>
          <w:color w:val="auto"/>
          <w:sz w:val="22"/>
          <w:szCs w:val="22"/>
        </w:rPr>
        <w:t xml:space="preserve"> </w:t>
      </w:r>
      <w:r w:rsidR="00FF24C1">
        <w:rPr>
          <w:rFonts w:cs="Calibri-Bold"/>
          <w:bCs/>
          <w:color w:val="auto"/>
          <w:sz w:val="22"/>
          <w:szCs w:val="22"/>
        </w:rPr>
        <w:t xml:space="preserve">un </w:t>
      </w:r>
      <w:r w:rsidR="006C7EAA">
        <w:rPr>
          <w:rFonts w:cs="Calibri-Bold"/>
          <w:bCs/>
          <w:color w:val="auto"/>
          <w:sz w:val="22"/>
          <w:szCs w:val="22"/>
        </w:rPr>
        <w:t xml:space="preserve">nuovo </w:t>
      </w:r>
      <w:r w:rsidR="00FF24C1">
        <w:rPr>
          <w:rFonts w:cs="Calibri-Bold"/>
          <w:bCs/>
          <w:color w:val="auto"/>
          <w:sz w:val="22"/>
          <w:szCs w:val="22"/>
        </w:rPr>
        <w:t>supermercato</w:t>
      </w:r>
      <w:r w:rsidR="002373B9">
        <w:rPr>
          <w:rFonts w:cs="Calibri-Bold"/>
          <w:bCs/>
          <w:color w:val="auto"/>
          <w:sz w:val="22"/>
          <w:szCs w:val="22"/>
        </w:rPr>
        <w:t xml:space="preserve">. Un’operazione che, dal punto di vista occupazionale, ha permesso l’assunzione </w:t>
      </w:r>
      <w:r w:rsidR="00056CF8">
        <w:rPr>
          <w:rFonts w:cs="Calibri-Bold"/>
          <w:bCs/>
          <w:color w:val="auto"/>
          <w:sz w:val="22"/>
          <w:szCs w:val="22"/>
        </w:rPr>
        <w:t xml:space="preserve">di </w:t>
      </w:r>
      <w:r w:rsidR="00056CF8" w:rsidRPr="00056CF8">
        <w:rPr>
          <w:rFonts w:cs="Calibri-Bold"/>
          <w:b/>
          <w:color w:val="auto"/>
          <w:sz w:val="22"/>
          <w:szCs w:val="22"/>
        </w:rPr>
        <w:t>19</w:t>
      </w:r>
      <w:r w:rsidR="00FF24C1" w:rsidRPr="00FF24C1">
        <w:rPr>
          <w:b/>
          <w:bCs/>
          <w:sz w:val="22"/>
          <w:szCs w:val="22"/>
        </w:rPr>
        <w:t xml:space="preserve"> </w:t>
      </w:r>
      <w:r w:rsidR="00FF24C1" w:rsidRPr="00D5257C">
        <w:rPr>
          <w:b/>
          <w:bCs/>
          <w:sz w:val="22"/>
          <w:szCs w:val="22"/>
        </w:rPr>
        <w:t>nuovi collaboratori</w:t>
      </w:r>
      <w:r w:rsidR="00801ECF">
        <w:rPr>
          <w:sz w:val="22"/>
          <w:szCs w:val="22"/>
        </w:rPr>
        <w:t>.</w:t>
      </w:r>
      <w:r w:rsidR="0022632C">
        <w:rPr>
          <w:sz w:val="22"/>
          <w:szCs w:val="22"/>
        </w:rPr>
        <w:t xml:space="preserve"> </w:t>
      </w:r>
    </w:p>
    <w:p w14:paraId="19B67457" w14:textId="40772E9A" w:rsidR="00AE71B2" w:rsidRDefault="00AE71B2" w:rsidP="00FF24C1">
      <w:pPr>
        <w:pStyle w:val="Default"/>
        <w:spacing w:line="288" w:lineRule="auto"/>
        <w:jc w:val="both"/>
        <w:rPr>
          <w:rFonts w:eastAsiaTheme="minorHAnsi" w:cs="Calibri-Bold"/>
          <w:b/>
          <w:bCs/>
          <w:color w:val="1F497D" w:themeColor="text2"/>
          <w:sz w:val="28"/>
          <w:szCs w:val="26"/>
          <w:lang w:eastAsia="en-US"/>
        </w:rPr>
      </w:pPr>
    </w:p>
    <w:p w14:paraId="7A2F5ADE" w14:textId="3939A4C5" w:rsidR="004E7F76" w:rsidRPr="006858C6" w:rsidRDefault="002373B9" w:rsidP="006858C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 linea con la strategia di sostenibilità dell’Azienda, anche quest</w:t>
      </w:r>
      <w:r w:rsidR="00230FF3">
        <w:rPr>
          <w:sz w:val="22"/>
          <w:szCs w:val="22"/>
        </w:rPr>
        <w:t xml:space="preserve">a struttura </w:t>
      </w:r>
      <w:r>
        <w:rPr>
          <w:sz w:val="22"/>
          <w:szCs w:val="22"/>
        </w:rPr>
        <w:t>è stat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progettat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e realizzat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con particolare attenzione all’impatto ambientale. 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Infatti, l’edificio è a consumo di suolo zero,</w:t>
      </w:r>
      <w:r w:rsidR="00801ECF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in quanto sorge su un’area precedentemente occupata da </w:t>
      </w:r>
      <w:r w:rsidR="00230FF3">
        <w:rPr>
          <w:sz w:val="22"/>
          <w:szCs w:val="22"/>
        </w:rPr>
        <w:t>un’attività commerciale dismessa da anni</w:t>
      </w:r>
      <w:r w:rsidR="0048053E">
        <w:rPr>
          <w:sz w:val="22"/>
          <w:szCs w:val="22"/>
        </w:rPr>
        <w:t xml:space="preserve">. </w:t>
      </w:r>
      <w:r w:rsidR="008A7205">
        <w:rPr>
          <w:sz w:val="22"/>
          <w:szCs w:val="22"/>
        </w:rPr>
        <w:t xml:space="preserve">La struttura è </w:t>
      </w:r>
      <w:r w:rsidR="0048053E">
        <w:rPr>
          <w:sz w:val="22"/>
          <w:szCs w:val="22"/>
        </w:rPr>
        <w:t xml:space="preserve">inoltre </w:t>
      </w:r>
      <w:r w:rsidR="004E7F76" w:rsidRPr="006858C6">
        <w:rPr>
          <w:sz w:val="22"/>
          <w:szCs w:val="22"/>
        </w:rPr>
        <w:t>dotat</w:t>
      </w:r>
      <w:r w:rsidR="008A7205">
        <w:rPr>
          <w:sz w:val="22"/>
          <w:szCs w:val="22"/>
        </w:rPr>
        <w:t>a</w:t>
      </w:r>
      <w:r w:rsidR="004E7F76" w:rsidRPr="006858C6">
        <w:rPr>
          <w:sz w:val="22"/>
          <w:szCs w:val="22"/>
        </w:rPr>
        <w:t xml:space="preserve"> di ampie vetrate per favorire la luminosità naturale</w:t>
      </w:r>
      <w:r w:rsidR="00FF24C1">
        <w:rPr>
          <w:sz w:val="22"/>
          <w:szCs w:val="22"/>
        </w:rPr>
        <w:t xml:space="preserve">, di un </w:t>
      </w:r>
      <w:r w:rsidR="004E7F76" w:rsidRPr="006858C6">
        <w:rPr>
          <w:sz w:val="22"/>
          <w:szCs w:val="22"/>
        </w:rPr>
        <w:t xml:space="preserve">impianto di luci a LED </w:t>
      </w:r>
      <w:r w:rsidR="00FF24C1">
        <w:rPr>
          <w:sz w:val="22"/>
          <w:szCs w:val="22"/>
        </w:rPr>
        <w:t>che c</w:t>
      </w:r>
      <w:r w:rsidR="004E7F76" w:rsidRPr="006858C6">
        <w:rPr>
          <w:sz w:val="22"/>
          <w:szCs w:val="22"/>
        </w:rPr>
        <w:t>onsente di risparmiare oltre il 50% rispetto alla normale illuminazione</w:t>
      </w:r>
      <w:r w:rsidR="00FF24C1">
        <w:rPr>
          <w:sz w:val="22"/>
          <w:szCs w:val="22"/>
        </w:rPr>
        <w:t xml:space="preserve">, </w:t>
      </w:r>
      <w:r w:rsidR="008A7205">
        <w:rPr>
          <w:sz w:val="22"/>
          <w:szCs w:val="22"/>
        </w:rPr>
        <w:t>impiega esclusivamente energia</w:t>
      </w:r>
      <w:r w:rsidR="004E7F76" w:rsidRPr="006858C6">
        <w:rPr>
          <w:sz w:val="22"/>
          <w:szCs w:val="22"/>
        </w:rPr>
        <w:t xml:space="preserve"> prove</w:t>
      </w:r>
      <w:r w:rsidR="00801ECF">
        <w:rPr>
          <w:sz w:val="22"/>
          <w:szCs w:val="22"/>
        </w:rPr>
        <w:t>niente</w:t>
      </w:r>
      <w:r w:rsidR="004E7F76" w:rsidRPr="006858C6">
        <w:rPr>
          <w:sz w:val="22"/>
          <w:szCs w:val="22"/>
        </w:rPr>
        <w:t xml:space="preserve"> da </w:t>
      </w:r>
      <w:r w:rsidR="004E7F76" w:rsidRPr="00A01BFB">
        <w:rPr>
          <w:b/>
          <w:bCs/>
          <w:sz w:val="22"/>
          <w:szCs w:val="22"/>
        </w:rPr>
        <w:t>fonti rinnovabili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e</w:t>
      </w:r>
      <w:r w:rsidR="008A7205">
        <w:rPr>
          <w:sz w:val="22"/>
          <w:szCs w:val="22"/>
        </w:rPr>
        <w:t xml:space="preserve"> dispone di</w:t>
      </w:r>
      <w:r w:rsidR="0048053E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un sistema di raccolta delle acque piovane. </w:t>
      </w:r>
      <w:r w:rsidR="008A7205">
        <w:rPr>
          <w:sz w:val="22"/>
          <w:szCs w:val="22"/>
        </w:rPr>
        <w:t xml:space="preserve">Il nuovo supermercato, </w:t>
      </w:r>
      <w:r w:rsidR="009F6EEA">
        <w:rPr>
          <w:sz w:val="22"/>
          <w:szCs w:val="22"/>
        </w:rPr>
        <w:t xml:space="preserve">sempre nell’ottica di minimizzare l’impatto ambientale, </w:t>
      </w:r>
      <w:r w:rsidR="0048053E">
        <w:rPr>
          <w:sz w:val="22"/>
          <w:szCs w:val="22"/>
        </w:rPr>
        <w:t xml:space="preserve">rientra </w:t>
      </w:r>
      <w:r w:rsidR="0048053E" w:rsidRPr="006858C6">
        <w:rPr>
          <w:sz w:val="22"/>
          <w:szCs w:val="22"/>
        </w:rPr>
        <w:t>in classe energetica A+</w:t>
      </w:r>
      <w:r w:rsidR="0048053E">
        <w:rPr>
          <w:sz w:val="22"/>
          <w:szCs w:val="22"/>
        </w:rPr>
        <w:t xml:space="preserve">, </w:t>
      </w:r>
      <w:r w:rsidR="009F6EEA">
        <w:rPr>
          <w:sz w:val="22"/>
          <w:szCs w:val="22"/>
        </w:rPr>
        <w:t>dispone di un tetto giardino</w:t>
      </w:r>
      <w:r w:rsidR="00070F48">
        <w:rPr>
          <w:sz w:val="22"/>
          <w:szCs w:val="22"/>
        </w:rPr>
        <w:t xml:space="preserve"> e di un impianto fotovoltaico da 50 kW</w:t>
      </w:r>
      <w:r w:rsidR="009F6EEA">
        <w:rPr>
          <w:sz w:val="22"/>
          <w:szCs w:val="22"/>
        </w:rPr>
        <w:t xml:space="preserve">. </w:t>
      </w:r>
    </w:p>
    <w:p w14:paraId="43521536" w14:textId="77777777" w:rsidR="00801ECF" w:rsidRDefault="00801ECF" w:rsidP="006858C6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49F4AE4D" w14:textId="3B000E4F" w:rsidR="000352D0" w:rsidRDefault="00BA5BAE" w:rsidP="004076E0">
      <w:pPr>
        <w:pStyle w:val="Default"/>
        <w:spacing w:line="276" w:lineRule="auto"/>
        <w:jc w:val="both"/>
        <w:rPr>
          <w:sz w:val="22"/>
          <w:szCs w:val="22"/>
        </w:rPr>
      </w:pPr>
      <w:r w:rsidRPr="006168FE">
        <w:rPr>
          <w:sz w:val="22"/>
          <w:szCs w:val="22"/>
        </w:rPr>
        <w:t xml:space="preserve">Gli orari di apertura del supermercato sono pensati per garantire </w:t>
      </w:r>
      <w:r w:rsidR="00A93FC6">
        <w:rPr>
          <w:sz w:val="22"/>
          <w:szCs w:val="22"/>
        </w:rPr>
        <w:t>la massima flessibilità di</w:t>
      </w:r>
      <w:r w:rsidRPr="006168FE">
        <w:rPr>
          <w:sz w:val="22"/>
          <w:szCs w:val="22"/>
        </w:rPr>
        <w:t xml:space="preserve"> servizio: </w:t>
      </w:r>
      <w:r w:rsidRPr="00A01BFB">
        <w:rPr>
          <w:b/>
          <w:bCs/>
          <w:sz w:val="22"/>
          <w:szCs w:val="22"/>
        </w:rPr>
        <w:t>dal lunedì al sabato dalle 8:00 alle 21:</w:t>
      </w:r>
      <w:r w:rsidR="00801ECF">
        <w:rPr>
          <w:b/>
          <w:bCs/>
          <w:sz w:val="22"/>
          <w:szCs w:val="22"/>
        </w:rPr>
        <w:t>3</w:t>
      </w:r>
      <w:r w:rsidRPr="00A01BFB">
        <w:rPr>
          <w:b/>
          <w:bCs/>
          <w:sz w:val="22"/>
          <w:szCs w:val="22"/>
        </w:rPr>
        <w:t>0 e la domenica dalle 8:30 alle 21:</w:t>
      </w:r>
      <w:r w:rsidR="00801ECF">
        <w:rPr>
          <w:b/>
          <w:bCs/>
          <w:sz w:val="22"/>
          <w:szCs w:val="22"/>
        </w:rPr>
        <w:t>0</w:t>
      </w:r>
      <w:r w:rsidRPr="00A01BFB">
        <w:rPr>
          <w:b/>
          <w:bCs/>
          <w:sz w:val="22"/>
          <w:szCs w:val="22"/>
        </w:rPr>
        <w:t>0.</w:t>
      </w:r>
      <w:r w:rsidR="007C2B07">
        <w:rPr>
          <w:b/>
          <w:bCs/>
          <w:sz w:val="22"/>
          <w:szCs w:val="22"/>
        </w:rPr>
        <w:t xml:space="preserve"> </w:t>
      </w:r>
      <w:r w:rsidR="007C2B07" w:rsidRPr="00056CF8">
        <w:rPr>
          <w:sz w:val="22"/>
          <w:szCs w:val="22"/>
        </w:rPr>
        <w:t>A disposizione della clientela, l’Azienda ha realizzato un parcheggio da 190 posti auto di cui 120 ad uso pubblico e 20 dotati di postazion</w:t>
      </w:r>
      <w:r w:rsidR="0048053E">
        <w:rPr>
          <w:sz w:val="22"/>
          <w:szCs w:val="22"/>
        </w:rPr>
        <w:t>i</w:t>
      </w:r>
      <w:r w:rsidR="007C2B07" w:rsidRPr="00056CF8">
        <w:rPr>
          <w:sz w:val="22"/>
          <w:szCs w:val="22"/>
        </w:rPr>
        <w:t xml:space="preserve"> per la ricarica di auto elettriche. </w:t>
      </w:r>
    </w:p>
    <w:p w14:paraId="56138F56" w14:textId="77777777" w:rsidR="004076E0" w:rsidRPr="004076E0" w:rsidRDefault="004076E0" w:rsidP="004076E0">
      <w:pPr>
        <w:pStyle w:val="Default"/>
        <w:spacing w:line="276" w:lineRule="auto"/>
        <w:jc w:val="both"/>
        <w:rPr>
          <w:sz w:val="22"/>
          <w:szCs w:val="22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497824BB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8A350D">
        <w:rPr>
          <w:rFonts w:cs="Calibri-Bold"/>
          <w:bCs/>
          <w:sz w:val="18"/>
          <w:szCs w:val="18"/>
          <w:lang w:val="it-IT"/>
        </w:rPr>
        <w:t>9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0804E6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0804E6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D8BAE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2D0"/>
    <w:rsid w:val="000425DF"/>
    <w:rsid w:val="00046BBD"/>
    <w:rsid w:val="00056CF8"/>
    <w:rsid w:val="000575B7"/>
    <w:rsid w:val="000603EC"/>
    <w:rsid w:val="00070F48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2DB5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2632C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77CFC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617C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076E0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8053E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858C6"/>
    <w:rsid w:val="006947AB"/>
    <w:rsid w:val="006A438C"/>
    <w:rsid w:val="006A7843"/>
    <w:rsid w:val="006A7E99"/>
    <w:rsid w:val="006B7030"/>
    <w:rsid w:val="006B7AB8"/>
    <w:rsid w:val="006C7EAA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A6C9E"/>
    <w:rsid w:val="007B25DA"/>
    <w:rsid w:val="007B71D7"/>
    <w:rsid w:val="007C1315"/>
    <w:rsid w:val="007C2B07"/>
    <w:rsid w:val="007D3DD0"/>
    <w:rsid w:val="007D4A09"/>
    <w:rsid w:val="007D536B"/>
    <w:rsid w:val="007D53DB"/>
    <w:rsid w:val="007F6D48"/>
    <w:rsid w:val="00801ECF"/>
    <w:rsid w:val="008040D9"/>
    <w:rsid w:val="00812EAC"/>
    <w:rsid w:val="008234CB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7485"/>
    <w:rsid w:val="008916A8"/>
    <w:rsid w:val="00894A70"/>
    <w:rsid w:val="00894E87"/>
    <w:rsid w:val="008A1261"/>
    <w:rsid w:val="008A350D"/>
    <w:rsid w:val="008A4EBB"/>
    <w:rsid w:val="008A7205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67CE4"/>
    <w:rsid w:val="009709CE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9F6EEA"/>
    <w:rsid w:val="00A015C7"/>
    <w:rsid w:val="00A01BFB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3FC6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1B2"/>
    <w:rsid w:val="00AE7DC5"/>
    <w:rsid w:val="00AF037F"/>
    <w:rsid w:val="00AF2A99"/>
    <w:rsid w:val="00AF72F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7654"/>
    <w:rsid w:val="00B87D7E"/>
    <w:rsid w:val="00BA4995"/>
    <w:rsid w:val="00BA5BAE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01A9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CF3013"/>
    <w:rsid w:val="00D0635C"/>
    <w:rsid w:val="00D0699A"/>
    <w:rsid w:val="00D213BD"/>
    <w:rsid w:val="00D22C5C"/>
    <w:rsid w:val="00D31699"/>
    <w:rsid w:val="00D35B12"/>
    <w:rsid w:val="00D452DE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92C42"/>
    <w:rsid w:val="00EA6353"/>
    <w:rsid w:val="00EB0559"/>
    <w:rsid w:val="00EC4CE1"/>
    <w:rsid w:val="00EC65CA"/>
    <w:rsid w:val="00EC758F"/>
    <w:rsid w:val="00ED1B20"/>
    <w:rsid w:val="00ED20A6"/>
    <w:rsid w:val="00ED229D"/>
    <w:rsid w:val="00EE4F5C"/>
    <w:rsid w:val="00EE6CDC"/>
    <w:rsid w:val="00EF2FB0"/>
    <w:rsid w:val="00EF3FCB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67EBC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46</cp:revision>
  <cp:lastPrinted>2021-02-23T17:27:00Z</cp:lastPrinted>
  <dcterms:created xsi:type="dcterms:W3CDTF">2020-12-16T08:01:00Z</dcterms:created>
  <dcterms:modified xsi:type="dcterms:W3CDTF">2021-04-14T08:29:00Z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