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DA997" w14:textId="186290CF" w:rsidR="00C251A1" w:rsidRDefault="00F55036" w:rsidP="004A6FFC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bookmarkEnd w:id="0"/>
      <w:r w:rsidR="00C251A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 ALL’INTERNO </w:t>
      </w:r>
    </w:p>
    <w:p w14:paraId="020570DD" w14:textId="12A89E4D" w:rsidR="004A6FFC" w:rsidRDefault="00C251A1" w:rsidP="004A6FFC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DEL PARCO GIARDINO ORIENTALE A SALERNO</w:t>
      </w:r>
    </w:p>
    <w:p w14:paraId="6FF36487" w14:textId="4F8D639E" w:rsidR="00F55036" w:rsidRDefault="006C5A07" w:rsidP="004A6FFC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 w:rsidRPr="006C5A07">
        <w:rPr>
          <w:rFonts w:cs="Calibri-Bold"/>
          <w:bCs/>
          <w:i/>
          <w:sz w:val="28"/>
          <w:szCs w:val="28"/>
          <w:lang w:val="it-IT"/>
        </w:rPr>
        <w:t xml:space="preserve">Uno store green </w:t>
      </w:r>
      <w:r w:rsidR="00C251A1">
        <w:rPr>
          <w:rFonts w:cs="Calibri-Bold"/>
          <w:bCs/>
          <w:i/>
          <w:sz w:val="28"/>
          <w:szCs w:val="28"/>
          <w:lang w:val="it-IT"/>
        </w:rPr>
        <w:t>con tetto giardino</w:t>
      </w:r>
    </w:p>
    <w:p w14:paraId="1B133712" w14:textId="44E9E722" w:rsidR="00C251A1" w:rsidRPr="00C251A1" w:rsidRDefault="00636690" w:rsidP="00C251A1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25</w:t>
      </w:r>
      <w:r w:rsidR="00C251A1">
        <w:rPr>
          <w:rFonts w:cs="Calibri-Bold"/>
          <w:bCs/>
          <w:i/>
          <w:sz w:val="28"/>
          <w:szCs w:val="28"/>
          <w:lang w:val="it-IT"/>
        </w:rPr>
        <w:t xml:space="preserve"> nuovi collaboratori assunti</w:t>
      </w:r>
    </w:p>
    <w:p w14:paraId="62478CAF" w14:textId="77777777" w:rsidR="00847C33" w:rsidRPr="006C5A07" w:rsidRDefault="00847C33" w:rsidP="00430901">
      <w:pPr>
        <w:spacing w:after="0" w:line="288" w:lineRule="auto"/>
        <w:rPr>
          <w:rFonts w:cs="Calibri-Bold"/>
          <w:bCs/>
          <w:i/>
          <w:sz w:val="28"/>
          <w:szCs w:val="28"/>
          <w:lang w:val="it-IT"/>
        </w:rPr>
      </w:pPr>
    </w:p>
    <w:p w14:paraId="6C545F67" w14:textId="5EAA796A" w:rsidR="00290A4E" w:rsidRPr="0008354F" w:rsidRDefault="00C251A1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Salerno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9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5503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dicembre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2021 </w:t>
      </w:r>
      <w:r w:rsidR="00FF075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– </w:t>
      </w:r>
      <w:bookmarkStart w:id="1" w:name="_Hlk80869457"/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Torna nel Salernitano </w:t>
      </w:r>
      <w:r w:rsidR="00FF0751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 Italia, catena di supermercati leader nella GDO con oltre 680 punti vendita nel Paese</w:t>
      </w:r>
      <w:bookmarkEnd w:id="1"/>
      <w:r w:rsidR="000835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Infatti, apre</w:t>
      </w:r>
      <w:r w:rsidR="006C5A0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oggi </w:t>
      </w:r>
      <w:r w:rsidR="000835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proprio nel capoluogo</w:t>
      </w:r>
      <w:r w:rsidR="0008354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6C5A0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355BC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 </w:t>
      </w:r>
      <w:r w:rsidR="000835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nuovo </w:t>
      </w:r>
      <w:r w:rsidR="00B834B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 w:rsidR="00847C3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8354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all’interno del Parco Giardino Orientale, </w:t>
      </w:r>
      <w:r w:rsidR="0008354F" w:rsidRPr="000835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are</w:t>
      </w:r>
      <w:r w:rsid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08354F" w:rsidRPr="000835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cittadina recentemente riqualificata</w:t>
      </w:r>
      <w:r w:rsidR="000835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in </w:t>
      </w:r>
      <w:r w:rsidR="0008354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</w:t>
      </w:r>
      <w:r w:rsidR="0008354F" w:rsidRPr="006C5A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ia </w:t>
      </w:r>
      <w:r w:rsidR="0008354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San Leonardo. </w:t>
      </w:r>
      <w:r w:rsidR="00766D4A" w:rsidRPr="00766D4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</w:t>
      </w:r>
      <w:r w:rsidR="0008354F" w:rsidRPr="00766D4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uesta inaugurazione segna un importante risvolto occupazionale</w:t>
      </w:r>
      <w:r w:rsidR="0008354F" w:rsidRPr="000835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53C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grazie </w:t>
      </w:r>
      <w:r w:rsidR="00766D4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alla creazione</w:t>
      </w:r>
      <w:r w:rsidR="0008354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di </w:t>
      </w:r>
      <w:r w:rsidR="0063669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25</w:t>
      </w:r>
      <w:r w:rsidR="0008354F" w:rsidRPr="0008354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766D4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posti di lavoro</w:t>
      </w:r>
      <w:r w:rsidR="000835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</w:p>
    <w:p w14:paraId="2612FC58" w14:textId="416775F7" w:rsidR="00FF0751" w:rsidRDefault="00FF0751" w:rsidP="00430901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78B8EF67" w14:textId="3B69E9CE" w:rsidR="00B834B7" w:rsidRPr="00FF0751" w:rsidRDefault="00FF0751" w:rsidP="0043090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bookmarkStart w:id="2" w:name="_Hlk80869533"/>
      <w:r w:rsidRPr="00326741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supermercato gree</w:t>
      </w:r>
      <w:r w:rsidR="00D53C9E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n </w:t>
      </w:r>
    </w:p>
    <w:bookmarkEnd w:id="2"/>
    <w:p w14:paraId="0781790A" w14:textId="3B4CF029" w:rsidR="00F04B8C" w:rsidRDefault="0008354F" w:rsidP="000C32C3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 immobile</w:t>
      </w:r>
      <w:r w:rsidR="00435E9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che</w:t>
      </w:r>
      <w:r w:rsidR="00786AE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</w:t>
      </w:r>
      <w:r w:rsidR="00435E9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sviluppa </w:t>
      </w:r>
      <w:r w:rsidR="00786AE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su </w:t>
      </w:r>
      <w:r w:rsidR="00435E9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FF0751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’</w:t>
      </w:r>
      <w:r w:rsidR="00FF0751" w:rsidRPr="0043090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area </w:t>
      </w:r>
      <w:r w:rsidR="007A0F1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vendita</w:t>
      </w:r>
      <w:r w:rsidR="00FF0751" w:rsidRPr="0043090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di </w:t>
      </w:r>
      <w:r w:rsidR="00B834B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oltre</w:t>
      </w:r>
      <w:r w:rsidR="00FF0751" w:rsidRPr="0043090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1.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4</w:t>
      </w:r>
      <w:r w:rsidR="00FF0751" w:rsidRPr="0043090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00 mq</w:t>
      </w:r>
      <w:r w:rsidR="007A0F16" w:rsidRPr="00C658F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7A0F1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presta</w:t>
      </w:r>
      <w:r w:rsidR="00C45C44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grande attenzione </w:t>
      </w:r>
      <w:r w:rsidR="00DA2376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</w:t>
      </w:r>
      <w:r w:rsidR="00C45C44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="00C45C44" w:rsidRPr="0043090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ambiente e all’efficienza energetic</w:t>
      </w:r>
      <w:r w:rsidR="005F1FC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</w:t>
      </w:r>
      <w:r w:rsidR="00DE1F0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FF0751"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supermercato rientra</w:t>
      </w:r>
      <w:r w:rsid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infatti,</w:t>
      </w:r>
      <w:r w:rsid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</w:t>
      </w:r>
      <w:r w:rsidR="00CD4BF5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 energetica A4</w:t>
      </w:r>
      <w:r w:rsid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ed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dotato di ampie vetrate</w:t>
      </w:r>
      <w:r w:rsid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favorire la luminosità naturale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Sul tetto della struttura, oltre ad un </w:t>
      </w:r>
      <w:r w:rsidR="00CD4BF5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impianto fotovoltaico da 45 kW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è stato realizzato un </w:t>
      </w:r>
      <w:r w:rsidR="00CD4BF5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tetto giardino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rendere più gradevole l’impatto visivo</w:t>
      </w:r>
      <w:r w:rsid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l’integrazione ne</w:t>
      </w:r>
      <w:r w:rsidR="0045265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ll’area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CD4BF5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Il 100% dell’energia utilizzata dal punto vendita proviene da fonti rinnovabili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</w:t>
      </w:r>
      <w:r w:rsidR="00CD4BF5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l’impianto di luci a LED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illuminazione. </w:t>
      </w:r>
    </w:p>
    <w:p w14:paraId="271AD549" w14:textId="77777777" w:rsidR="00D53C9E" w:rsidRDefault="00D53C9E" w:rsidP="000C32C3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bookmarkStart w:id="3" w:name="_Hlk89334080"/>
    </w:p>
    <w:p w14:paraId="68246491" w14:textId="091E1C7E" w:rsidR="00D53C9E" w:rsidRPr="00D53C9E" w:rsidRDefault="00D53C9E" w:rsidP="000C32C3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Lidl e il territorio</w:t>
      </w:r>
    </w:p>
    <w:p w14:paraId="5562656A" w14:textId="24365D5D" w:rsidR="000C32C3" w:rsidRPr="00D53C9E" w:rsidRDefault="00D50D72" w:rsidP="000C32C3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occasione di questa apertura</w:t>
      </w:r>
      <w:r w:rsidR="004B396F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04B8C" w:rsidRPr="00D53C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ha contribuito</w:t>
      </w:r>
      <w:r w:rsidR="005F4C41" w:rsidRPr="00D53C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alla</w:t>
      </w:r>
      <w:r w:rsidR="00F04B8C" w:rsidRPr="00D53C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realizzazione di alcuni interventi urbanistici</w:t>
      </w:r>
      <w:r w:rsidR="00F04B8C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 dimostrazione dell’attenzione che ripone nei confronti del contesto in cui opera. Nel dettaglio ha sostenuto la realizzazione </w:t>
      </w:r>
      <w:r w:rsidR="004B396F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del </w:t>
      </w:r>
      <w:r w:rsidR="00F04B8C" w:rsidRPr="00D53C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“Parco Giardino Orientale”</w:t>
      </w:r>
      <w:r w:rsidR="00F04B8C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attuazione del </w:t>
      </w:r>
      <w:r w:rsidR="004B396F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PUA denominato</w:t>
      </w:r>
      <w:r w:rsidR="00F04B8C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CR28</w:t>
      </w:r>
      <w:r w:rsidR="004B396F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la riqualificazione di una zona nevralgica della Città</w:t>
      </w:r>
      <w:r w:rsidR="00F04B8C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4B396F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L’ampio progetto </w:t>
      </w:r>
      <w:r w:rsid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ha previsto</w:t>
      </w:r>
      <w:r w:rsidR="004B396F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la </w:t>
      </w:r>
      <w:r w:rsidR="005F4C41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creazione</w:t>
      </w:r>
      <w:r w:rsidR="004B396F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un </w:t>
      </w:r>
      <w:r w:rsidR="004B396F" w:rsidRPr="00D53C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parco lungo il </w:t>
      </w:r>
      <w:r w:rsidR="0063669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torrente Mariconda</w:t>
      </w:r>
      <w:r w:rsidR="004B396F" w:rsidRPr="00D53C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di circa 6</w:t>
      </w:r>
      <w:r w:rsidR="00766D4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="004B396F" w:rsidRPr="00D53C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700 metri quadrati</w:t>
      </w:r>
      <w:r w:rsidR="004B396F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ha lo scopo di accompagnare </w:t>
      </w:r>
      <w:r w:rsid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le persone </w:t>
      </w:r>
      <w:r w:rsidR="004B396F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dal quartiere Mariconda alta al Parco Arbostella. </w:t>
      </w:r>
      <w:r w:rsid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progetto ha compreso anche</w:t>
      </w:r>
      <w:r w:rsidR="00E50DA3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significative </w:t>
      </w:r>
      <w:r w:rsidR="00E50DA3" w:rsidRPr="00D53C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miglior</w:t>
      </w:r>
      <w:r w:rsidR="005F4C41" w:rsidRPr="00D53C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</w:t>
      </w:r>
      <w:r w:rsidR="00E50DA3" w:rsidRPr="00D53C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 sul fronte della viabilità</w:t>
      </w:r>
      <w:bookmarkStart w:id="4" w:name="_Hlk80860605"/>
      <w:r w:rsid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la creazione di </w:t>
      </w:r>
      <w:r w:rsidR="0063669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oltre 100</w:t>
      </w:r>
      <w:r w:rsidR="00D53C9E" w:rsidRPr="00D53C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auto a uso pubblico</w:t>
      </w:r>
      <w:r w:rsidR="005F4C41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</w:t>
      </w:r>
      <w:r w:rsidR="00E50DA3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 agevole accesso al</w:t>
      </w:r>
      <w:r w:rsidR="00CD4BF5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l’ingresso </w:t>
      </w:r>
      <w:r w:rsidR="00766D4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dello</w:t>
      </w:r>
      <w:r w:rsidR="00CD4BF5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278E2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 w:rsid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 che dispone di</w:t>
      </w:r>
      <w:r w:rsidR="007278E2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D4BF5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oltre </w:t>
      </w:r>
      <w:r w:rsidR="00CD4BF5" w:rsidRPr="00D53C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70 </w:t>
      </w:r>
      <w:r w:rsidR="00D53C9E" w:rsidRPr="00D53C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stalli</w:t>
      </w:r>
      <w:r w:rsidR="00E50DA3" w:rsidRPr="00D53C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bookmarkEnd w:id="3"/>
    <w:p w14:paraId="457DBBE3" w14:textId="77777777" w:rsidR="000C32C3" w:rsidRDefault="000C32C3" w:rsidP="000C32C3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</w:p>
    <w:p w14:paraId="47DF1282" w14:textId="1187C974" w:rsidR="00323BAC" w:rsidRPr="000C32C3" w:rsidRDefault="0042702B" w:rsidP="000C32C3">
      <w:pPr>
        <w:pStyle w:val="EinfAbs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</w:pPr>
      <w:r w:rsidRPr="000C32C3"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  <w:t xml:space="preserve">Una spesa </w:t>
      </w:r>
      <w:r w:rsidR="008C1845"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  <w:t>smart</w:t>
      </w:r>
    </w:p>
    <w:bookmarkEnd w:id="4"/>
    <w:p w14:paraId="783C0607" w14:textId="74FAC17E" w:rsidR="008C1845" w:rsidRDefault="00CD4BF5" w:rsidP="00CD4BF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clienti potranno trovare nel nuovo store un ampio assortimento di </w:t>
      </w:r>
      <w:r w:rsidRPr="008C1845">
        <w:rPr>
          <w:rFonts w:asciiTheme="minorHAnsi" w:hAnsiTheme="minorHAnsi" w:cstheme="minorHAnsi"/>
          <w:b/>
          <w:color w:val="auto"/>
          <w:sz w:val="22"/>
          <w:szCs w:val="22"/>
        </w:rPr>
        <w:t>più di 3.500 prodotti</w:t>
      </w:r>
      <w:r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cui oltre </w:t>
      </w:r>
      <w:r w:rsidRPr="008C1845">
        <w:rPr>
          <w:rFonts w:asciiTheme="minorHAnsi" w:hAnsiTheme="minorHAnsi" w:cstheme="minorHAnsi"/>
          <w:b/>
          <w:color w:val="auto"/>
          <w:sz w:val="22"/>
          <w:szCs w:val="22"/>
        </w:rPr>
        <w:t>l’80% Made in Italy</w:t>
      </w:r>
      <w:r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In particolare, </w:t>
      </w:r>
      <w:r w:rsidR="008C1845" w:rsidRPr="008C184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ventaglio di </w:t>
      </w:r>
      <w:r w:rsidR="008C1845" w:rsidRPr="008C1845">
        <w:rPr>
          <w:rFonts w:asciiTheme="minorHAnsi" w:hAnsiTheme="minorHAnsi" w:cstheme="minorHAnsi"/>
          <w:b/>
          <w:color w:val="auto"/>
          <w:sz w:val="22"/>
          <w:szCs w:val="22"/>
        </w:rPr>
        <w:t>prodotti freschi e salutari</w:t>
      </w:r>
      <w:r w:rsidR="008C1845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C1845">
        <w:rPr>
          <w:rFonts w:asciiTheme="minorHAnsi" w:hAnsiTheme="minorHAnsi" w:cstheme="minorHAnsi"/>
          <w:bCs/>
          <w:color w:val="auto"/>
          <w:sz w:val="22"/>
          <w:szCs w:val="22"/>
        </w:rPr>
        <w:t>accompagnati dalla</w:t>
      </w:r>
      <w:r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linea </w:t>
      </w:r>
      <w:r w:rsidRPr="008C1845">
        <w:rPr>
          <w:rFonts w:asciiTheme="minorHAnsi" w:hAnsiTheme="minorHAnsi" w:cstheme="minorHAnsi"/>
          <w:b/>
          <w:color w:val="auto"/>
          <w:sz w:val="22"/>
          <w:szCs w:val="22"/>
        </w:rPr>
        <w:t xml:space="preserve">Italiamo </w:t>
      </w:r>
      <w:r w:rsidRPr="00CD4BF5">
        <w:rPr>
          <w:rFonts w:asciiTheme="minorHAnsi" w:hAnsiTheme="minorHAnsi" w:cstheme="minorHAnsi"/>
          <w:bCs/>
          <w:color w:val="auto"/>
          <w:sz w:val="22"/>
          <w:szCs w:val="22"/>
        </w:rPr>
        <w:t>che rappresenta il meglio del patrimonio gastronomico del nostro Paese e coniuga ottima qualità ad un prezzo conveniente</w:t>
      </w:r>
      <w:r w:rsidR="008C1845" w:rsidRPr="008C1845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C184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tutto</w:t>
      </w:r>
      <w:r w:rsidR="008C1845" w:rsidRPr="008C184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 una </w:t>
      </w:r>
      <w:r w:rsidR="008C1845" w:rsidRPr="008C1845">
        <w:rPr>
          <w:rFonts w:asciiTheme="minorHAnsi" w:hAnsiTheme="minorHAnsi" w:cstheme="minorHAnsi"/>
          <w:b/>
          <w:color w:val="auto"/>
          <w:sz w:val="22"/>
          <w:szCs w:val="22"/>
        </w:rPr>
        <w:t>spesa smart, semplice e di qualità</w:t>
      </w:r>
      <w:r w:rsidR="008C1845" w:rsidRPr="008C184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58917107" w14:textId="2B28E855" w:rsidR="000016A7" w:rsidRDefault="008C1845" w:rsidP="00CD4BF5">
      <w:pPr>
        <w:pStyle w:val="Default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Inoltre, </w:t>
      </w:r>
      <w:r w:rsidR="00CD4BF5">
        <w:rPr>
          <w:rFonts w:asciiTheme="minorHAnsi" w:hAnsiTheme="minorHAnsi" w:cstheme="minorHAnsi"/>
          <w:bCs/>
          <w:color w:val="auto"/>
          <w:sz w:val="22"/>
          <w:szCs w:val="22"/>
        </w:rPr>
        <w:t>p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er garantire la massima flessibilità di servizio, </w:t>
      </w:r>
      <w:r w:rsidR="00CD4BF5" w:rsidRPr="008C1845">
        <w:rPr>
          <w:rFonts w:asciiTheme="minorHAnsi" w:hAnsiTheme="minorHAnsi" w:cstheme="minorHAnsi"/>
          <w:b/>
          <w:color w:val="auto"/>
          <w:sz w:val="22"/>
          <w:szCs w:val="22"/>
        </w:rPr>
        <w:t>il nuovo supermercato sarà aperto da lunedì a sabato dalle 8:00 alle 22:00 e domenica dalle 9:00 alle 21:00.</w:t>
      </w:r>
    </w:p>
    <w:p w14:paraId="4042B565" w14:textId="007D3E7F" w:rsidR="00DB38EC" w:rsidRDefault="00DB38EC" w:rsidP="00430901">
      <w:pPr>
        <w:pStyle w:val="Default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9CD7DA" w14:textId="77777777" w:rsidR="00C45C44" w:rsidRPr="000016A7" w:rsidRDefault="00C45C44" w:rsidP="00430901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016A7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79159063" w14:textId="2BE5D0A7" w:rsidR="00326AC0" w:rsidRDefault="00326AC0" w:rsidP="00326AC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 oltre 680 punti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vendita riforniti quotidianamente da 11 piattaforme logistiche dislocate sul territorio nazionale, impiegando complessivamente oltre 18.500 collaboratori. L’offerta a scaffale si compone di oltre 3.500 referenze attentamente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selezionate, di cui oltre l’80% prodotte in Italia e a marchio proprio per garantire al cliente il miglior rapporto qualità-prezzo.</w:t>
      </w:r>
    </w:p>
    <w:p w14:paraId="7F833BC8" w14:textId="77777777" w:rsidR="00326AC0" w:rsidRDefault="00326AC0" w:rsidP="00326AC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74807C7" w14:textId="4B510D97" w:rsidR="00C45C44" w:rsidRPr="003E3B9B" w:rsidRDefault="00C45C44" w:rsidP="00326AC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115F151E" w14:textId="77777777" w:rsidR="00C45C44" w:rsidRPr="00171FA8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07B9DFBE" w14:textId="77777777" w:rsidR="00C45C44" w:rsidRPr="00171FA8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00C92636" w14:textId="77777777" w:rsidR="00C45C44" w:rsidRPr="00A104F0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3FCBA335" w14:textId="77777777" w:rsidR="00C45C44" w:rsidRPr="006E42C5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5D621D0" w:rsidR="00171FA8" w:rsidRPr="006E42C5" w:rsidRDefault="00171FA8" w:rsidP="0043090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4B8EE2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29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16A7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44C24"/>
    <w:rsid w:val="00050D5E"/>
    <w:rsid w:val="000575B7"/>
    <w:rsid w:val="000603EC"/>
    <w:rsid w:val="0007383C"/>
    <w:rsid w:val="0007713C"/>
    <w:rsid w:val="000804E6"/>
    <w:rsid w:val="00081A27"/>
    <w:rsid w:val="0008354F"/>
    <w:rsid w:val="000914C7"/>
    <w:rsid w:val="00095DF9"/>
    <w:rsid w:val="000A198C"/>
    <w:rsid w:val="000A21BD"/>
    <w:rsid w:val="000B2CA6"/>
    <w:rsid w:val="000B3899"/>
    <w:rsid w:val="000C1FE1"/>
    <w:rsid w:val="000C32C3"/>
    <w:rsid w:val="000C4D97"/>
    <w:rsid w:val="000C6C42"/>
    <w:rsid w:val="000C7245"/>
    <w:rsid w:val="000E6341"/>
    <w:rsid w:val="000F67E7"/>
    <w:rsid w:val="00105C99"/>
    <w:rsid w:val="001103F8"/>
    <w:rsid w:val="00112447"/>
    <w:rsid w:val="001167C9"/>
    <w:rsid w:val="00122CE8"/>
    <w:rsid w:val="001241B5"/>
    <w:rsid w:val="0012454B"/>
    <w:rsid w:val="001437A4"/>
    <w:rsid w:val="00145D4E"/>
    <w:rsid w:val="0015267E"/>
    <w:rsid w:val="00153BC8"/>
    <w:rsid w:val="00170CD8"/>
    <w:rsid w:val="00171FA8"/>
    <w:rsid w:val="00173B1B"/>
    <w:rsid w:val="001769EB"/>
    <w:rsid w:val="00177431"/>
    <w:rsid w:val="00181A68"/>
    <w:rsid w:val="00182F03"/>
    <w:rsid w:val="001B24CD"/>
    <w:rsid w:val="001C2784"/>
    <w:rsid w:val="001D3042"/>
    <w:rsid w:val="001D3D2E"/>
    <w:rsid w:val="001D47AB"/>
    <w:rsid w:val="001D4E79"/>
    <w:rsid w:val="001D6750"/>
    <w:rsid w:val="001D7609"/>
    <w:rsid w:val="001E0DB3"/>
    <w:rsid w:val="001E5219"/>
    <w:rsid w:val="001F0C9C"/>
    <w:rsid w:val="002003B8"/>
    <w:rsid w:val="00200EFB"/>
    <w:rsid w:val="0020497C"/>
    <w:rsid w:val="0020506A"/>
    <w:rsid w:val="00206F17"/>
    <w:rsid w:val="002244A1"/>
    <w:rsid w:val="00237DA2"/>
    <w:rsid w:val="00244CA2"/>
    <w:rsid w:val="0024740A"/>
    <w:rsid w:val="0025075B"/>
    <w:rsid w:val="00251EEE"/>
    <w:rsid w:val="00255F30"/>
    <w:rsid w:val="00255FAA"/>
    <w:rsid w:val="00256E76"/>
    <w:rsid w:val="00257AE3"/>
    <w:rsid w:val="0026217D"/>
    <w:rsid w:val="00264DE3"/>
    <w:rsid w:val="0026716E"/>
    <w:rsid w:val="00281C26"/>
    <w:rsid w:val="002822F1"/>
    <w:rsid w:val="0028454D"/>
    <w:rsid w:val="002861B3"/>
    <w:rsid w:val="00290A4E"/>
    <w:rsid w:val="00291A5A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3062A4"/>
    <w:rsid w:val="00310E19"/>
    <w:rsid w:val="0031354C"/>
    <w:rsid w:val="00314D2A"/>
    <w:rsid w:val="003160B1"/>
    <w:rsid w:val="00316529"/>
    <w:rsid w:val="003230DC"/>
    <w:rsid w:val="00323BAC"/>
    <w:rsid w:val="00326AC0"/>
    <w:rsid w:val="00340E34"/>
    <w:rsid w:val="00355BC0"/>
    <w:rsid w:val="00362FE4"/>
    <w:rsid w:val="00363AF9"/>
    <w:rsid w:val="0036626B"/>
    <w:rsid w:val="0037317E"/>
    <w:rsid w:val="003747D3"/>
    <w:rsid w:val="0037694A"/>
    <w:rsid w:val="00382D51"/>
    <w:rsid w:val="00387336"/>
    <w:rsid w:val="003A5FAA"/>
    <w:rsid w:val="003B0583"/>
    <w:rsid w:val="003B2E94"/>
    <w:rsid w:val="003B4989"/>
    <w:rsid w:val="003C0B97"/>
    <w:rsid w:val="003C3961"/>
    <w:rsid w:val="003C6067"/>
    <w:rsid w:val="003C659E"/>
    <w:rsid w:val="003D0D62"/>
    <w:rsid w:val="003D0FC1"/>
    <w:rsid w:val="003D1C14"/>
    <w:rsid w:val="003D467C"/>
    <w:rsid w:val="003D783F"/>
    <w:rsid w:val="003E05B0"/>
    <w:rsid w:val="003E1A70"/>
    <w:rsid w:val="003E3B9B"/>
    <w:rsid w:val="003F0507"/>
    <w:rsid w:val="003F0553"/>
    <w:rsid w:val="003F12D7"/>
    <w:rsid w:val="003F182B"/>
    <w:rsid w:val="003F37FB"/>
    <w:rsid w:val="003F4069"/>
    <w:rsid w:val="00404939"/>
    <w:rsid w:val="004157D6"/>
    <w:rsid w:val="0042500D"/>
    <w:rsid w:val="0042702B"/>
    <w:rsid w:val="004305C9"/>
    <w:rsid w:val="00430901"/>
    <w:rsid w:val="00435E92"/>
    <w:rsid w:val="00444D83"/>
    <w:rsid w:val="00447819"/>
    <w:rsid w:val="0045265F"/>
    <w:rsid w:val="004569A0"/>
    <w:rsid w:val="00461B61"/>
    <w:rsid w:val="00462465"/>
    <w:rsid w:val="00464F63"/>
    <w:rsid w:val="0048056B"/>
    <w:rsid w:val="00487BD5"/>
    <w:rsid w:val="004934BF"/>
    <w:rsid w:val="0049612D"/>
    <w:rsid w:val="004A6FFC"/>
    <w:rsid w:val="004B00A2"/>
    <w:rsid w:val="004B0B31"/>
    <w:rsid w:val="004B396F"/>
    <w:rsid w:val="004B6791"/>
    <w:rsid w:val="004C153E"/>
    <w:rsid w:val="004C7FE3"/>
    <w:rsid w:val="004D30BC"/>
    <w:rsid w:val="004D4E8D"/>
    <w:rsid w:val="004E16C7"/>
    <w:rsid w:val="004E78E7"/>
    <w:rsid w:val="0050059B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3C27"/>
    <w:rsid w:val="00554AB8"/>
    <w:rsid w:val="00554CC1"/>
    <w:rsid w:val="0056010E"/>
    <w:rsid w:val="0056405F"/>
    <w:rsid w:val="00571029"/>
    <w:rsid w:val="00572298"/>
    <w:rsid w:val="005817EF"/>
    <w:rsid w:val="0058276E"/>
    <w:rsid w:val="005847CA"/>
    <w:rsid w:val="005A1874"/>
    <w:rsid w:val="005A3096"/>
    <w:rsid w:val="005C0E63"/>
    <w:rsid w:val="005D1258"/>
    <w:rsid w:val="005D18FE"/>
    <w:rsid w:val="005D1F94"/>
    <w:rsid w:val="005D2763"/>
    <w:rsid w:val="005E4374"/>
    <w:rsid w:val="005E73B6"/>
    <w:rsid w:val="005E78E5"/>
    <w:rsid w:val="005F12DD"/>
    <w:rsid w:val="005F1FC6"/>
    <w:rsid w:val="005F328B"/>
    <w:rsid w:val="005F4C41"/>
    <w:rsid w:val="005F7BEA"/>
    <w:rsid w:val="00613262"/>
    <w:rsid w:val="006227DD"/>
    <w:rsid w:val="00630B4A"/>
    <w:rsid w:val="00631B8C"/>
    <w:rsid w:val="00636690"/>
    <w:rsid w:val="00642205"/>
    <w:rsid w:val="00646F25"/>
    <w:rsid w:val="006513C5"/>
    <w:rsid w:val="006540B7"/>
    <w:rsid w:val="00672E99"/>
    <w:rsid w:val="00674292"/>
    <w:rsid w:val="006769B5"/>
    <w:rsid w:val="006805C2"/>
    <w:rsid w:val="006947AB"/>
    <w:rsid w:val="006A7843"/>
    <w:rsid w:val="006A7E99"/>
    <w:rsid w:val="006B7030"/>
    <w:rsid w:val="006B7AB8"/>
    <w:rsid w:val="006C5A07"/>
    <w:rsid w:val="006D4394"/>
    <w:rsid w:val="006E42C5"/>
    <w:rsid w:val="00704D5B"/>
    <w:rsid w:val="00705351"/>
    <w:rsid w:val="007060CE"/>
    <w:rsid w:val="007278E2"/>
    <w:rsid w:val="00730ED9"/>
    <w:rsid w:val="00733CE1"/>
    <w:rsid w:val="00751E86"/>
    <w:rsid w:val="00764ECB"/>
    <w:rsid w:val="00766453"/>
    <w:rsid w:val="00766D4A"/>
    <w:rsid w:val="00767921"/>
    <w:rsid w:val="007704E5"/>
    <w:rsid w:val="00770F6B"/>
    <w:rsid w:val="00772C30"/>
    <w:rsid w:val="0077322E"/>
    <w:rsid w:val="00780C45"/>
    <w:rsid w:val="00783618"/>
    <w:rsid w:val="00786AE7"/>
    <w:rsid w:val="00791C40"/>
    <w:rsid w:val="00793CFB"/>
    <w:rsid w:val="007A0F16"/>
    <w:rsid w:val="007A3374"/>
    <w:rsid w:val="007A6C9E"/>
    <w:rsid w:val="007B25DA"/>
    <w:rsid w:val="007B71B3"/>
    <w:rsid w:val="007B71D7"/>
    <w:rsid w:val="007C1315"/>
    <w:rsid w:val="007C54D5"/>
    <w:rsid w:val="007D3DD0"/>
    <w:rsid w:val="007D536B"/>
    <w:rsid w:val="007D53DB"/>
    <w:rsid w:val="007F6D48"/>
    <w:rsid w:val="00801FB3"/>
    <w:rsid w:val="008040D9"/>
    <w:rsid w:val="008234CB"/>
    <w:rsid w:val="00832369"/>
    <w:rsid w:val="00832CB5"/>
    <w:rsid w:val="00835707"/>
    <w:rsid w:val="00835F47"/>
    <w:rsid w:val="0084622B"/>
    <w:rsid w:val="0084746E"/>
    <w:rsid w:val="00847C33"/>
    <w:rsid w:val="00851B0A"/>
    <w:rsid w:val="00867666"/>
    <w:rsid w:val="00877B4F"/>
    <w:rsid w:val="008834FB"/>
    <w:rsid w:val="00887485"/>
    <w:rsid w:val="00894A70"/>
    <w:rsid w:val="00894E87"/>
    <w:rsid w:val="008A1261"/>
    <w:rsid w:val="008A4EBB"/>
    <w:rsid w:val="008B41E3"/>
    <w:rsid w:val="008C08A0"/>
    <w:rsid w:val="008C1845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9286B"/>
    <w:rsid w:val="00996420"/>
    <w:rsid w:val="009A15E3"/>
    <w:rsid w:val="009A4B76"/>
    <w:rsid w:val="009A4D0F"/>
    <w:rsid w:val="009A6E93"/>
    <w:rsid w:val="009B1739"/>
    <w:rsid w:val="009B28B2"/>
    <w:rsid w:val="009C5BA7"/>
    <w:rsid w:val="009C6704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71BA"/>
    <w:rsid w:val="00AB7F62"/>
    <w:rsid w:val="00AD307B"/>
    <w:rsid w:val="00AE0EFD"/>
    <w:rsid w:val="00AE1952"/>
    <w:rsid w:val="00AE43D2"/>
    <w:rsid w:val="00AE5AD6"/>
    <w:rsid w:val="00AE7DC5"/>
    <w:rsid w:val="00AF037F"/>
    <w:rsid w:val="00AF1986"/>
    <w:rsid w:val="00AF2A99"/>
    <w:rsid w:val="00B0160E"/>
    <w:rsid w:val="00B0170B"/>
    <w:rsid w:val="00B0321F"/>
    <w:rsid w:val="00B1096B"/>
    <w:rsid w:val="00B2081E"/>
    <w:rsid w:val="00B24737"/>
    <w:rsid w:val="00B306AF"/>
    <w:rsid w:val="00B4063B"/>
    <w:rsid w:val="00B458F2"/>
    <w:rsid w:val="00B54ABD"/>
    <w:rsid w:val="00B618D9"/>
    <w:rsid w:val="00B61A84"/>
    <w:rsid w:val="00B61B06"/>
    <w:rsid w:val="00B668C1"/>
    <w:rsid w:val="00B74901"/>
    <w:rsid w:val="00B76889"/>
    <w:rsid w:val="00B834B7"/>
    <w:rsid w:val="00B87654"/>
    <w:rsid w:val="00B87D7E"/>
    <w:rsid w:val="00B9004C"/>
    <w:rsid w:val="00BA4995"/>
    <w:rsid w:val="00BA6EB1"/>
    <w:rsid w:val="00BA7A07"/>
    <w:rsid w:val="00BB6989"/>
    <w:rsid w:val="00BB7EE9"/>
    <w:rsid w:val="00BC26FA"/>
    <w:rsid w:val="00BC3786"/>
    <w:rsid w:val="00BD500F"/>
    <w:rsid w:val="00BD5886"/>
    <w:rsid w:val="00BD644F"/>
    <w:rsid w:val="00BF2955"/>
    <w:rsid w:val="00C118D7"/>
    <w:rsid w:val="00C20E9A"/>
    <w:rsid w:val="00C249BC"/>
    <w:rsid w:val="00C251A1"/>
    <w:rsid w:val="00C315B2"/>
    <w:rsid w:val="00C31681"/>
    <w:rsid w:val="00C4410B"/>
    <w:rsid w:val="00C45C44"/>
    <w:rsid w:val="00C51F22"/>
    <w:rsid w:val="00C53A65"/>
    <w:rsid w:val="00C658A8"/>
    <w:rsid w:val="00C658F8"/>
    <w:rsid w:val="00C843BC"/>
    <w:rsid w:val="00C86991"/>
    <w:rsid w:val="00C8774D"/>
    <w:rsid w:val="00C91C72"/>
    <w:rsid w:val="00C94B5F"/>
    <w:rsid w:val="00C95D9D"/>
    <w:rsid w:val="00CA4357"/>
    <w:rsid w:val="00CB2007"/>
    <w:rsid w:val="00CD4BF5"/>
    <w:rsid w:val="00CD6B04"/>
    <w:rsid w:val="00CD7684"/>
    <w:rsid w:val="00CE1C60"/>
    <w:rsid w:val="00CF1A14"/>
    <w:rsid w:val="00D0635C"/>
    <w:rsid w:val="00D0699A"/>
    <w:rsid w:val="00D20D04"/>
    <w:rsid w:val="00D213BD"/>
    <w:rsid w:val="00D22C5C"/>
    <w:rsid w:val="00D31699"/>
    <w:rsid w:val="00D35B12"/>
    <w:rsid w:val="00D45AAC"/>
    <w:rsid w:val="00D50D72"/>
    <w:rsid w:val="00D53813"/>
    <w:rsid w:val="00D53C9E"/>
    <w:rsid w:val="00D57B2C"/>
    <w:rsid w:val="00D6078F"/>
    <w:rsid w:val="00D734AF"/>
    <w:rsid w:val="00D74D59"/>
    <w:rsid w:val="00D75220"/>
    <w:rsid w:val="00D7546B"/>
    <w:rsid w:val="00D95420"/>
    <w:rsid w:val="00D97C26"/>
    <w:rsid w:val="00DA057B"/>
    <w:rsid w:val="00DA2376"/>
    <w:rsid w:val="00DA2CB7"/>
    <w:rsid w:val="00DB38EC"/>
    <w:rsid w:val="00DB5592"/>
    <w:rsid w:val="00DC42AA"/>
    <w:rsid w:val="00DC7925"/>
    <w:rsid w:val="00DD0E11"/>
    <w:rsid w:val="00DD12E2"/>
    <w:rsid w:val="00DD1EBB"/>
    <w:rsid w:val="00DE1F0E"/>
    <w:rsid w:val="00DE3421"/>
    <w:rsid w:val="00DE56DD"/>
    <w:rsid w:val="00DF3D08"/>
    <w:rsid w:val="00DF46D9"/>
    <w:rsid w:val="00E0460F"/>
    <w:rsid w:val="00E079D0"/>
    <w:rsid w:val="00E07D37"/>
    <w:rsid w:val="00E20156"/>
    <w:rsid w:val="00E269C9"/>
    <w:rsid w:val="00E342E9"/>
    <w:rsid w:val="00E4205F"/>
    <w:rsid w:val="00E50DA3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B7A1F"/>
    <w:rsid w:val="00EC4CE1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04B8C"/>
    <w:rsid w:val="00F16C0E"/>
    <w:rsid w:val="00F17DDA"/>
    <w:rsid w:val="00F2625C"/>
    <w:rsid w:val="00F47C01"/>
    <w:rsid w:val="00F5038E"/>
    <w:rsid w:val="00F505E4"/>
    <w:rsid w:val="00F55036"/>
    <w:rsid w:val="00F746A0"/>
    <w:rsid w:val="00F77BEC"/>
    <w:rsid w:val="00F84734"/>
    <w:rsid w:val="00F849CD"/>
    <w:rsid w:val="00F90D0F"/>
    <w:rsid w:val="00F93588"/>
    <w:rsid w:val="00F94889"/>
    <w:rsid w:val="00FB5053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972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3D783F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metadata/properties"/>
    <ds:schemaRef ds:uri="http://www.w3.org/XML/1998/namespace"/>
    <ds:schemaRef ds:uri="fcf04dab-dc09-4c96-8051-2bc2fa59da3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14</cp:revision>
  <cp:lastPrinted>2020-07-16T14:27:00Z</cp:lastPrinted>
  <dcterms:created xsi:type="dcterms:W3CDTF">2021-11-23T16:27:00Z</dcterms:created>
  <dcterms:modified xsi:type="dcterms:W3CDTF">2021-12-03T09:53:00Z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