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4F64" w14:textId="60103784" w:rsidR="007224A6" w:rsidRDefault="003D790A" w:rsidP="007224A6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E300E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raggiunge quota 700 store</w:t>
      </w:r>
      <w:r w:rsidR="00AF6D1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  <w:r w:rsidR="007224A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63CB1E6" w14:textId="2F7CD364" w:rsidR="00E300E1" w:rsidRDefault="00821F00" w:rsidP="00E300E1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apre il </w:t>
      </w:r>
      <w:r w:rsidR="00E300E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supermercato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di milano </w:t>
      </w:r>
      <w:r w:rsidR="00674B3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via ripamonti</w:t>
      </w:r>
    </w:p>
    <w:p w14:paraId="72DA065F" w14:textId="77777777" w:rsidR="00424D51" w:rsidRDefault="008C423E" w:rsidP="00424D51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Un</w:t>
      </w:r>
      <w:r w:rsidR="00D9089B">
        <w:rPr>
          <w:rFonts w:cs="Calibri-Bold"/>
          <w:bCs/>
          <w:i/>
          <w:sz w:val="28"/>
          <w:szCs w:val="28"/>
          <w:lang w:val="it-IT"/>
        </w:rPr>
        <w:t xml:space="preserve">a struttura </w:t>
      </w:r>
      <w:r>
        <w:rPr>
          <w:rFonts w:cs="Calibri-Bold"/>
          <w:bCs/>
          <w:i/>
          <w:sz w:val="28"/>
          <w:szCs w:val="28"/>
          <w:lang w:val="it-IT"/>
        </w:rPr>
        <w:t>a consumo di suolo zero</w:t>
      </w:r>
    </w:p>
    <w:p w14:paraId="5C8BE0F3" w14:textId="1D864D2D" w:rsidR="008C423E" w:rsidRPr="00424D51" w:rsidRDefault="00424D51" w:rsidP="00424D51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0D53FD">
        <w:rPr>
          <w:rFonts w:cs="Calibri-Bold"/>
          <w:bCs/>
          <w:i/>
          <w:sz w:val="28"/>
          <w:szCs w:val="28"/>
          <w:lang w:val="it-IT"/>
        </w:rPr>
        <w:t>13</w:t>
      </w:r>
      <w:r w:rsidRPr="00BB1DEC">
        <w:rPr>
          <w:rFonts w:cs="Calibri-Bold"/>
          <w:bCs/>
          <w:i/>
          <w:sz w:val="28"/>
          <w:szCs w:val="28"/>
          <w:lang w:val="it-IT"/>
        </w:rPr>
        <w:t xml:space="preserve"> nuovi collaboratori </w:t>
      </w:r>
      <w:r>
        <w:rPr>
          <w:rFonts w:cs="Calibri-Bold"/>
          <w:bCs/>
          <w:i/>
          <w:sz w:val="28"/>
          <w:szCs w:val="28"/>
          <w:lang w:val="it-IT"/>
        </w:rPr>
        <w:t xml:space="preserve">e ulteriori </w:t>
      </w:r>
      <w:r w:rsidRPr="007224A6">
        <w:rPr>
          <w:rFonts w:cs="Calibri-Bold"/>
          <w:bCs/>
          <w:i/>
          <w:sz w:val="28"/>
          <w:szCs w:val="28"/>
          <w:lang w:val="it-IT"/>
        </w:rPr>
        <w:t xml:space="preserve">assunzioni </w:t>
      </w:r>
      <w:r>
        <w:rPr>
          <w:rFonts w:cs="Calibri-Bold"/>
          <w:bCs/>
          <w:i/>
          <w:sz w:val="28"/>
          <w:szCs w:val="28"/>
          <w:lang w:val="it-IT"/>
        </w:rPr>
        <w:t>nel capoluogo lombardo</w:t>
      </w:r>
    </w:p>
    <w:p w14:paraId="28B7FF32" w14:textId="669B2AF1" w:rsidR="00FA1BDA" w:rsidRPr="006C1F4A" w:rsidRDefault="00E300E1" w:rsidP="00352F61">
      <w:pPr>
        <w:pStyle w:val="EinfAbs"/>
        <w:numPr>
          <w:ilvl w:val="0"/>
          <w:numId w:val="11"/>
        </w:numPr>
        <w:jc w:val="center"/>
        <w:rPr>
          <w:rFonts w:cs="Calibri-Bold"/>
          <w:bCs/>
          <w:lang w:val="it-IT"/>
        </w:rPr>
      </w:pPr>
      <w:r w:rsidRPr="006C1F4A">
        <w:rPr>
          <w:rFonts w:cs="Calibri-Bold"/>
          <w:bCs/>
          <w:i/>
          <w:sz w:val="28"/>
          <w:szCs w:val="28"/>
          <w:lang w:val="it-IT"/>
        </w:rPr>
        <w:t>Milano si conferma territorio strategico per la Catena</w:t>
      </w:r>
      <w:r w:rsidR="00C510FB" w:rsidRPr="006C1F4A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p w14:paraId="69CB5E8D" w14:textId="77777777" w:rsidR="006C1F4A" w:rsidRPr="006C1F4A" w:rsidRDefault="006C1F4A" w:rsidP="006C1F4A">
      <w:pPr>
        <w:pStyle w:val="EinfAbs"/>
        <w:ind w:left="720"/>
        <w:rPr>
          <w:rFonts w:cs="Calibri-Bold"/>
          <w:bCs/>
          <w:lang w:val="it-IT"/>
        </w:rPr>
      </w:pPr>
    </w:p>
    <w:bookmarkEnd w:id="0"/>
    <w:p w14:paraId="6F331718" w14:textId="65F9B554" w:rsidR="00335CFE" w:rsidRPr="00821F00" w:rsidRDefault="00335CFE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Milano, 20 gennaio 2022 </w:t>
      </w:r>
      <w:r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– </w:t>
      </w:r>
      <w:r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Pr="002A402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catena di supermercati leader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nel Paese </w:t>
      </w:r>
      <w:r w:rsidRPr="002A402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con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una squadra di </w:t>
      </w:r>
      <w:r w:rsidRPr="002A4022">
        <w:rPr>
          <w:rFonts w:eastAsiaTheme="minorHAnsi" w:cs="Calibri-Bold"/>
          <w:b/>
          <w:color w:val="auto"/>
          <w:sz w:val="22"/>
          <w:szCs w:val="22"/>
          <w:lang w:eastAsia="en-US"/>
        </w:rPr>
        <w:t>20.000 collaboratori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raggiunge oggi un importante traguardo </w:t>
      </w:r>
      <w:r w:rsidRPr="002A4022">
        <w:rPr>
          <w:rFonts w:eastAsiaTheme="minorHAnsi" w:cs="Calibri-Bold"/>
          <w:b/>
          <w:color w:val="auto"/>
          <w:sz w:val="22"/>
          <w:szCs w:val="22"/>
          <w:lang w:eastAsia="en-US"/>
        </w:rPr>
        <w:t>grazie all’inaugurazione del 700° punto vendita in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Q</w:t>
      </w:r>
      <w:r w:rsidRPr="00456815">
        <w:rPr>
          <w:rFonts w:asciiTheme="minorHAnsi" w:hAnsiTheme="minorHAnsi" w:cstheme="minorHAnsi"/>
          <w:bCs/>
          <w:color w:val="auto"/>
          <w:sz w:val="22"/>
          <w:szCs w:val="22"/>
        </w:rPr>
        <w:t>uesta mattin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a, </w:t>
      </w:r>
      <w:r w:rsidRPr="0045681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alla </w:t>
      </w:r>
      <w:r w:rsidRPr="00BF5BF3">
        <w:rPr>
          <w:rFonts w:asciiTheme="minorHAnsi" w:hAnsiTheme="minorHAnsi" w:cstheme="minorHAnsi"/>
          <w:bCs/>
          <w:color w:val="auto"/>
          <w:sz w:val="22"/>
          <w:szCs w:val="22"/>
        </w:rPr>
        <w:t>presenza dell’</w:t>
      </w:r>
      <w:r w:rsidR="00463D1A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ssessora </w:t>
      </w:r>
      <w:r w:rsidRPr="00BF5BF3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s</w:t>
      </w:r>
      <w:r w:rsidRPr="00BF5BF3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viluppo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Pr="00BF5BF3">
        <w:rPr>
          <w:rFonts w:asciiTheme="minorHAnsi" w:hAnsiTheme="minorHAnsi" w:cstheme="minorHAnsi"/>
          <w:b/>
          <w:color w:val="auto"/>
          <w:sz w:val="22"/>
          <w:szCs w:val="22"/>
        </w:rPr>
        <w:t>conomico 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p</w:t>
      </w:r>
      <w:r w:rsidRPr="00BF5BF3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olitiche del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l</w:t>
      </w:r>
      <w:r w:rsidRPr="00BF5BF3">
        <w:rPr>
          <w:rFonts w:asciiTheme="minorHAnsi" w:hAnsiTheme="minorHAnsi" w:cstheme="minorHAnsi"/>
          <w:b/>
          <w:color w:val="auto"/>
          <w:sz w:val="22"/>
          <w:szCs w:val="22"/>
        </w:rPr>
        <w:t>avoro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Alessia Cappello e del sindaco di Milano Giuseppe Sala,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infatti </w:t>
      </w:r>
      <w:r w:rsidRPr="00456815">
        <w:rPr>
          <w:rFonts w:asciiTheme="minorHAnsi" w:hAnsiTheme="minorHAnsi" w:cstheme="minorHAnsi"/>
          <w:bCs/>
          <w:color w:val="auto"/>
          <w:sz w:val="22"/>
          <w:szCs w:val="22"/>
        </w:rPr>
        <w:t>aperto al pubblic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</w:t>
      </w:r>
      <w:r w:rsidRPr="00456815">
        <w:rPr>
          <w:rFonts w:asciiTheme="minorHAnsi" w:hAnsiTheme="minorHAnsi" w:cstheme="minorHAnsi"/>
          <w:bCs/>
          <w:color w:val="auto"/>
          <w:sz w:val="22"/>
          <w:szCs w:val="22"/>
        </w:rPr>
        <w:t>un nuovo store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</w:t>
      </w:r>
      <w:r w:rsidRPr="002A4022">
        <w:rPr>
          <w:rFonts w:asciiTheme="minorHAnsi" w:hAnsiTheme="minorHAnsi" w:cstheme="minorHAnsi"/>
          <w:b/>
          <w:color w:val="auto"/>
          <w:sz w:val="22"/>
          <w:szCs w:val="22"/>
        </w:rPr>
        <w:t xml:space="preserve">Milano in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V</w:t>
      </w:r>
      <w:r w:rsidRPr="002A4022">
        <w:rPr>
          <w:rFonts w:asciiTheme="minorHAnsi" w:hAnsiTheme="minorHAnsi" w:cstheme="minorHAnsi"/>
          <w:b/>
          <w:color w:val="auto"/>
          <w:sz w:val="22"/>
          <w:szCs w:val="22"/>
        </w:rPr>
        <w:t>ia Ripamonti 175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taglio del nastro ha permesso all’Azienda di consolidare la propria presenza in un territorio considerato da tempo strategico.</w:t>
      </w:r>
    </w:p>
    <w:p w14:paraId="6A2C4FBC" w14:textId="71A9327C" w:rsidR="00D06D1B" w:rsidRDefault="00D06D1B" w:rsidP="0036116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6EDF52F" w14:textId="0A624DED" w:rsidR="00481A24" w:rsidRPr="006455BC" w:rsidRDefault="00034E17" w:rsidP="00F400A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L’o</w:t>
      </w:r>
      <w:r w:rsidR="00481A2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ccupazione nel Milanese</w:t>
      </w:r>
    </w:p>
    <w:p w14:paraId="16FCCA07" w14:textId="77777777" w:rsidR="00481A24" w:rsidRDefault="00F400AD" w:rsidP="00F400AD">
      <w:pPr>
        <w:pStyle w:val="Default"/>
        <w:spacing w:line="288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Con questa nuova apertura, </w:t>
      </w:r>
      <w:r w:rsidR="00AD085D">
        <w:rPr>
          <w:sz w:val="22"/>
          <w:szCs w:val="22"/>
        </w:rPr>
        <w:t>sono</w:t>
      </w:r>
      <w:r w:rsidRPr="000D3BE8">
        <w:rPr>
          <w:sz w:val="22"/>
          <w:szCs w:val="22"/>
        </w:rPr>
        <w:t xml:space="preserve"> </w:t>
      </w:r>
      <w:r w:rsidR="00AD085D">
        <w:rPr>
          <w:sz w:val="22"/>
          <w:szCs w:val="22"/>
        </w:rPr>
        <w:t xml:space="preserve">19 </w:t>
      </w:r>
      <w:r>
        <w:rPr>
          <w:b/>
          <w:bCs/>
          <w:sz w:val="22"/>
          <w:szCs w:val="22"/>
        </w:rPr>
        <w:t xml:space="preserve">i supermercati che Lidl annovera nel capoluogo meneghino, </w:t>
      </w:r>
      <w:r w:rsidRPr="000D3BE8">
        <w:rPr>
          <w:sz w:val="22"/>
          <w:szCs w:val="22"/>
        </w:rPr>
        <w:t xml:space="preserve">dove </w:t>
      </w:r>
      <w:r w:rsidR="000D53FD">
        <w:rPr>
          <w:sz w:val="22"/>
          <w:szCs w:val="22"/>
        </w:rPr>
        <w:t>l’Insegna</w:t>
      </w:r>
      <w:r w:rsidRPr="000D3BE8">
        <w:rPr>
          <w:sz w:val="22"/>
          <w:szCs w:val="22"/>
        </w:rPr>
        <w:t xml:space="preserve"> si è insediata per la prima volta nel</w:t>
      </w:r>
      <w:r>
        <w:rPr>
          <w:b/>
          <w:bCs/>
          <w:sz w:val="22"/>
          <w:szCs w:val="22"/>
        </w:rPr>
        <w:t xml:space="preserve"> 1995. </w:t>
      </w:r>
      <w:r w:rsidRPr="006455BC">
        <w:rPr>
          <w:sz w:val="22"/>
          <w:szCs w:val="22"/>
        </w:rPr>
        <w:t xml:space="preserve">Una presenza </w:t>
      </w:r>
      <w:r>
        <w:rPr>
          <w:sz w:val="22"/>
          <w:szCs w:val="22"/>
        </w:rPr>
        <w:t xml:space="preserve">importante </w:t>
      </w:r>
      <w:r w:rsidRPr="006455BC">
        <w:rPr>
          <w:sz w:val="22"/>
          <w:szCs w:val="22"/>
        </w:rPr>
        <w:t xml:space="preserve">che si riflette anche sul piano occupazionale, contando </w:t>
      </w:r>
      <w:r w:rsidR="00D3507B">
        <w:rPr>
          <w:sz w:val="22"/>
          <w:szCs w:val="22"/>
        </w:rPr>
        <w:t>oltre</w:t>
      </w:r>
      <w:r w:rsidRPr="006455BC">
        <w:rPr>
          <w:sz w:val="22"/>
          <w:szCs w:val="22"/>
        </w:rPr>
        <w:t xml:space="preserve"> </w:t>
      </w:r>
      <w:r w:rsidR="00EE2F23">
        <w:rPr>
          <w:b/>
          <w:bCs/>
          <w:sz w:val="22"/>
          <w:szCs w:val="22"/>
        </w:rPr>
        <w:t>4</w:t>
      </w:r>
      <w:r w:rsidR="00D3507B">
        <w:rPr>
          <w:b/>
          <w:bCs/>
          <w:sz w:val="22"/>
          <w:szCs w:val="22"/>
        </w:rPr>
        <w:t>00</w:t>
      </w:r>
      <w:r w:rsidRPr="006455BC">
        <w:rPr>
          <w:b/>
          <w:bCs/>
          <w:sz w:val="22"/>
          <w:szCs w:val="22"/>
        </w:rPr>
        <w:t xml:space="preserve"> collaboratori</w:t>
      </w:r>
      <w:r w:rsidRPr="006455BC">
        <w:rPr>
          <w:sz w:val="22"/>
          <w:szCs w:val="22"/>
        </w:rPr>
        <w:t>.</w:t>
      </w:r>
      <w:r w:rsidR="002945BE" w:rsidRPr="002945BE">
        <w:t xml:space="preserve"> </w:t>
      </w:r>
      <w:r w:rsidR="002945BE" w:rsidRPr="002945BE">
        <w:rPr>
          <w:sz w:val="22"/>
          <w:szCs w:val="22"/>
        </w:rPr>
        <w:t xml:space="preserve">Sempre in </w:t>
      </w:r>
      <w:r w:rsidR="000D53FD">
        <w:rPr>
          <w:sz w:val="22"/>
          <w:szCs w:val="22"/>
        </w:rPr>
        <w:t>tema</w:t>
      </w:r>
      <w:r w:rsidR="002945BE" w:rsidRPr="002945BE">
        <w:rPr>
          <w:sz w:val="22"/>
          <w:szCs w:val="22"/>
        </w:rPr>
        <w:t xml:space="preserve"> di </w:t>
      </w:r>
      <w:r w:rsidR="000D53FD">
        <w:rPr>
          <w:sz w:val="22"/>
          <w:szCs w:val="22"/>
        </w:rPr>
        <w:t>risorse</w:t>
      </w:r>
      <w:r w:rsidR="002945BE" w:rsidRPr="002945BE">
        <w:rPr>
          <w:sz w:val="22"/>
          <w:szCs w:val="22"/>
        </w:rPr>
        <w:t xml:space="preserve"> uman</w:t>
      </w:r>
      <w:r w:rsidR="000D53FD">
        <w:rPr>
          <w:sz w:val="22"/>
          <w:szCs w:val="22"/>
        </w:rPr>
        <w:t>e</w:t>
      </w:r>
      <w:r w:rsidR="002945BE" w:rsidRPr="002945BE">
        <w:rPr>
          <w:sz w:val="22"/>
          <w:szCs w:val="22"/>
        </w:rPr>
        <w:t xml:space="preserve">, </w:t>
      </w:r>
      <w:r w:rsidR="002945BE">
        <w:rPr>
          <w:sz w:val="22"/>
          <w:szCs w:val="22"/>
        </w:rPr>
        <w:t>l’inaugurazione di Via Ripamonti</w:t>
      </w:r>
      <w:r w:rsidR="002945BE" w:rsidRPr="002945BE">
        <w:rPr>
          <w:sz w:val="22"/>
          <w:szCs w:val="22"/>
        </w:rPr>
        <w:t xml:space="preserve"> </w:t>
      </w:r>
      <w:r w:rsidR="002945BE">
        <w:rPr>
          <w:sz w:val="22"/>
          <w:szCs w:val="22"/>
        </w:rPr>
        <w:t>ha un ruolo</w:t>
      </w:r>
      <w:r w:rsidR="002945BE" w:rsidRPr="002945BE">
        <w:rPr>
          <w:sz w:val="22"/>
          <w:szCs w:val="22"/>
        </w:rPr>
        <w:t xml:space="preserve"> </w:t>
      </w:r>
      <w:r w:rsidR="002945BE">
        <w:rPr>
          <w:sz w:val="22"/>
          <w:szCs w:val="22"/>
        </w:rPr>
        <w:t>significativo</w:t>
      </w:r>
      <w:r w:rsidR="002945BE" w:rsidRPr="002945BE">
        <w:rPr>
          <w:sz w:val="22"/>
          <w:szCs w:val="22"/>
        </w:rPr>
        <w:t xml:space="preserve"> </w:t>
      </w:r>
      <w:r w:rsidR="002945BE">
        <w:rPr>
          <w:sz w:val="22"/>
          <w:szCs w:val="22"/>
        </w:rPr>
        <w:t>poiché ha permesso la</w:t>
      </w:r>
      <w:r w:rsidR="002945BE" w:rsidRPr="002945BE">
        <w:rPr>
          <w:sz w:val="22"/>
          <w:szCs w:val="22"/>
        </w:rPr>
        <w:t xml:space="preserve"> creazione di </w:t>
      </w:r>
      <w:r w:rsidR="002945BE" w:rsidRPr="002945BE">
        <w:rPr>
          <w:b/>
          <w:bCs/>
          <w:sz w:val="22"/>
          <w:szCs w:val="22"/>
        </w:rPr>
        <w:t xml:space="preserve">13 nuovi posti di lavoro </w:t>
      </w:r>
      <w:r w:rsidR="002945BE" w:rsidRPr="005B607D">
        <w:rPr>
          <w:sz w:val="22"/>
          <w:szCs w:val="22"/>
        </w:rPr>
        <w:t xml:space="preserve">che vanno ad inserirsi </w:t>
      </w:r>
      <w:r w:rsidR="002945BE" w:rsidRPr="00335CFE">
        <w:rPr>
          <w:sz w:val="22"/>
          <w:szCs w:val="22"/>
        </w:rPr>
        <w:t>nelle</w:t>
      </w:r>
      <w:r w:rsidR="002945BE" w:rsidRPr="00335CFE">
        <w:rPr>
          <w:b/>
          <w:bCs/>
          <w:sz w:val="22"/>
          <w:szCs w:val="22"/>
        </w:rPr>
        <w:t xml:space="preserve"> 300 figure</w:t>
      </w:r>
      <w:r w:rsidR="002945BE" w:rsidRPr="002945BE">
        <w:rPr>
          <w:b/>
          <w:bCs/>
          <w:sz w:val="22"/>
          <w:szCs w:val="22"/>
        </w:rPr>
        <w:t xml:space="preserve"> professionali </w:t>
      </w:r>
      <w:r w:rsidR="002945BE">
        <w:rPr>
          <w:b/>
          <w:bCs/>
          <w:sz w:val="22"/>
          <w:szCs w:val="22"/>
        </w:rPr>
        <w:t>per l’area del milanese di cui</w:t>
      </w:r>
      <w:r w:rsidR="002945BE" w:rsidRPr="002945BE">
        <w:rPr>
          <w:b/>
          <w:bCs/>
          <w:sz w:val="22"/>
          <w:szCs w:val="22"/>
        </w:rPr>
        <w:t xml:space="preserve"> </w:t>
      </w:r>
      <w:r w:rsidR="00AA7B81">
        <w:rPr>
          <w:b/>
          <w:bCs/>
          <w:sz w:val="22"/>
          <w:szCs w:val="22"/>
        </w:rPr>
        <w:t>Lidl Italia</w:t>
      </w:r>
      <w:r w:rsidR="002945BE" w:rsidRPr="002945BE">
        <w:rPr>
          <w:b/>
          <w:bCs/>
          <w:sz w:val="22"/>
          <w:szCs w:val="22"/>
        </w:rPr>
        <w:t xml:space="preserve"> ha annunciato </w:t>
      </w:r>
      <w:r w:rsidR="002945BE">
        <w:rPr>
          <w:b/>
          <w:bCs/>
          <w:sz w:val="22"/>
          <w:szCs w:val="22"/>
        </w:rPr>
        <w:t>la</w:t>
      </w:r>
      <w:r w:rsidR="002945BE" w:rsidRPr="002945BE">
        <w:rPr>
          <w:b/>
          <w:bCs/>
          <w:sz w:val="22"/>
          <w:szCs w:val="22"/>
        </w:rPr>
        <w:t xml:space="preserve"> ricerca </w:t>
      </w:r>
      <w:r w:rsidR="000D53FD">
        <w:rPr>
          <w:sz w:val="22"/>
          <w:szCs w:val="22"/>
        </w:rPr>
        <w:t>nel 2021</w:t>
      </w:r>
      <w:r w:rsidR="00AA7B81">
        <w:rPr>
          <w:sz w:val="22"/>
          <w:szCs w:val="22"/>
        </w:rPr>
        <w:t>.</w:t>
      </w:r>
      <w:r w:rsidR="002945BE">
        <w:rPr>
          <w:b/>
          <w:bCs/>
          <w:sz w:val="22"/>
          <w:szCs w:val="22"/>
        </w:rPr>
        <w:t xml:space="preserve"> </w:t>
      </w:r>
      <w:r w:rsidR="00481A24" w:rsidRPr="00481A24">
        <w:rPr>
          <w:sz w:val="22"/>
          <w:szCs w:val="22"/>
        </w:rPr>
        <w:t>La presenza, inoltre, di un</w:t>
      </w:r>
      <w:r w:rsidR="00481A24" w:rsidRPr="00481A24">
        <w:rPr>
          <w:b/>
          <w:bCs/>
          <w:sz w:val="22"/>
          <w:szCs w:val="22"/>
        </w:rPr>
        <w:t xml:space="preserve"> Responsabile della Selezione e Formazione </w:t>
      </w:r>
      <w:r w:rsidR="00481A24" w:rsidRPr="00481A24">
        <w:rPr>
          <w:sz w:val="22"/>
          <w:szCs w:val="22"/>
        </w:rPr>
        <w:t>dedicato esclusivamente alla città di</w:t>
      </w:r>
      <w:r w:rsidR="00481A24" w:rsidRPr="00481A24">
        <w:rPr>
          <w:b/>
          <w:bCs/>
          <w:sz w:val="22"/>
          <w:szCs w:val="22"/>
        </w:rPr>
        <w:t xml:space="preserve"> Milano</w:t>
      </w:r>
      <w:r w:rsidR="00481A24" w:rsidRPr="00481A24">
        <w:rPr>
          <w:sz w:val="22"/>
          <w:szCs w:val="22"/>
        </w:rPr>
        <w:t>, evidenzia ulteriormente l’impegno di Lidl</w:t>
      </w:r>
      <w:r w:rsidR="00481A24" w:rsidRPr="00481A24">
        <w:rPr>
          <w:b/>
          <w:bCs/>
          <w:sz w:val="22"/>
          <w:szCs w:val="22"/>
        </w:rPr>
        <w:t xml:space="preserve"> </w:t>
      </w:r>
      <w:r w:rsidR="00481A24" w:rsidRPr="00481A24">
        <w:rPr>
          <w:sz w:val="22"/>
          <w:szCs w:val="22"/>
        </w:rPr>
        <w:t>nel</w:t>
      </w:r>
      <w:r w:rsidR="00481A24" w:rsidRPr="00481A24">
        <w:rPr>
          <w:b/>
          <w:bCs/>
          <w:sz w:val="22"/>
          <w:szCs w:val="22"/>
        </w:rPr>
        <w:t xml:space="preserve"> promuovere l’inserimento di nuove risorse e valorizzare la loro crescita professionale. </w:t>
      </w:r>
      <w:r w:rsidR="00481A24">
        <w:rPr>
          <w:sz w:val="22"/>
          <w:szCs w:val="22"/>
        </w:rPr>
        <w:t>Maggiori</w:t>
      </w:r>
      <w:r w:rsidR="002945BE">
        <w:rPr>
          <w:sz w:val="22"/>
          <w:szCs w:val="22"/>
        </w:rPr>
        <w:t xml:space="preserve"> informazioni</w:t>
      </w:r>
      <w:r w:rsidR="002945BE" w:rsidRPr="0004777E">
        <w:rPr>
          <w:sz w:val="22"/>
          <w:szCs w:val="22"/>
        </w:rPr>
        <w:t xml:space="preserve"> sulle posizioni </w:t>
      </w:r>
      <w:r w:rsidR="002945BE">
        <w:rPr>
          <w:sz w:val="22"/>
          <w:szCs w:val="22"/>
        </w:rPr>
        <w:t xml:space="preserve">attualmente </w:t>
      </w:r>
      <w:r w:rsidR="002945BE" w:rsidRPr="0004777E">
        <w:rPr>
          <w:sz w:val="22"/>
          <w:szCs w:val="22"/>
        </w:rPr>
        <w:t xml:space="preserve">aperte </w:t>
      </w:r>
      <w:r w:rsidR="00AA7B81">
        <w:rPr>
          <w:sz w:val="22"/>
          <w:szCs w:val="22"/>
        </w:rPr>
        <w:t xml:space="preserve">sono </w:t>
      </w:r>
      <w:r w:rsidR="002945BE" w:rsidRPr="0004777E">
        <w:rPr>
          <w:sz w:val="22"/>
          <w:szCs w:val="22"/>
        </w:rPr>
        <w:t xml:space="preserve">disponibili al seguente link:  </w:t>
      </w:r>
      <w:hyperlink r:id="rId11" w:history="1">
        <w:r w:rsidR="002945BE" w:rsidRPr="005B607D">
          <w:rPr>
            <w:rStyle w:val="Collegamentoipertestuale"/>
            <w:sz w:val="22"/>
            <w:szCs w:val="22"/>
          </w:rPr>
          <w:t>Lidl Italia per Milano</w:t>
        </w:r>
      </w:hyperlink>
      <w:r w:rsidR="002945BE" w:rsidRPr="005B607D">
        <w:rPr>
          <w:rStyle w:val="Collegamentoipertestuale"/>
          <w:sz w:val="22"/>
          <w:szCs w:val="22"/>
        </w:rPr>
        <w:t>.</w:t>
      </w:r>
      <w:r w:rsidR="002945BE">
        <w:rPr>
          <w:rStyle w:val="Collegamentoipertestuale"/>
        </w:rPr>
        <w:t xml:space="preserve"> </w:t>
      </w:r>
      <w:r w:rsidR="002945BE">
        <w:rPr>
          <w:b/>
          <w:bCs/>
          <w:sz w:val="22"/>
          <w:szCs w:val="22"/>
        </w:rPr>
        <w:t xml:space="preserve"> </w:t>
      </w:r>
    </w:p>
    <w:p w14:paraId="5060AAD2" w14:textId="7ADF3D11" w:rsidR="000D53FD" w:rsidRDefault="002945BE" w:rsidP="00F400AD">
      <w:pPr>
        <w:pStyle w:val="Default"/>
        <w:spacing w:line="288" w:lineRule="auto"/>
        <w:jc w:val="both"/>
        <w:rPr>
          <w:sz w:val="22"/>
          <w:szCs w:val="22"/>
        </w:rPr>
      </w:pPr>
      <w:r w:rsidRPr="00AA7B81">
        <w:rPr>
          <w:sz w:val="22"/>
          <w:szCs w:val="22"/>
        </w:rPr>
        <w:t>Questo nuovo supermercato</w:t>
      </w:r>
      <w:r w:rsidR="00F400AD" w:rsidRPr="00AA7B81">
        <w:rPr>
          <w:sz w:val="22"/>
          <w:szCs w:val="22"/>
        </w:rPr>
        <w:t xml:space="preserve"> </w:t>
      </w:r>
      <w:r w:rsidR="00AA7B81" w:rsidRPr="00AA7B81">
        <w:rPr>
          <w:sz w:val="22"/>
          <w:szCs w:val="22"/>
        </w:rPr>
        <w:t>f</w:t>
      </w:r>
      <w:r w:rsidR="00AA7B81">
        <w:rPr>
          <w:sz w:val="22"/>
          <w:szCs w:val="22"/>
        </w:rPr>
        <w:t>a</w:t>
      </w:r>
      <w:r w:rsidR="000D53FD">
        <w:rPr>
          <w:sz w:val="22"/>
          <w:szCs w:val="22"/>
        </w:rPr>
        <w:t xml:space="preserve"> </w:t>
      </w:r>
      <w:r w:rsidR="005B607D">
        <w:rPr>
          <w:sz w:val="22"/>
          <w:szCs w:val="22"/>
        </w:rPr>
        <w:t>quindi</w:t>
      </w:r>
      <w:r w:rsidR="00AA7B81">
        <w:rPr>
          <w:sz w:val="22"/>
          <w:szCs w:val="22"/>
        </w:rPr>
        <w:t xml:space="preserve"> </w:t>
      </w:r>
      <w:r w:rsidR="00F400AD" w:rsidRPr="00AA7B81">
        <w:rPr>
          <w:sz w:val="22"/>
          <w:szCs w:val="22"/>
        </w:rPr>
        <w:t>parte</w:t>
      </w:r>
      <w:r w:rsidR="00F400AD">
        <w:rPr>
          <w:b/>
          <w:bCs/>
          <w:sz w:val="22"/>
          <w:szCs w:val="22"/>
        </w:rPr>
        <w:t xml:space="preserve"> di un ritmato piano di sviluppo dell’Azienda </w:t>
      </w:r>
      <w:r w:rsidR="00F400AD" w:rsidRPr="00AA7B81">
        <w:rPr>
          <w:sz w:val="22"/>
          <w:szCs w:val="22"/>
        </w:rPr>
        <w:t>che ha come</w:t>
      </w:r>
      <w:r w:rsidR="00F400AD">
        <w:rPr>
          <w:b/>
          <w:bCs/>
          <w:sz w:val="22"/>
          <w:szCs w:val="22"/>
        </w:rPr>
        <w:t xml:space="preserve"> focus le aree metropolitane </w:t>
      </w:r>
      <w:r w:rsidR="00F400AD" w:rsidRPr="00AA7B81">
        <w:rPr>
          <w:sz w:val="22"/>
          <w:szCs w:val="22"/>
        </w:rPr>
        <w:t xml:space="preserve">e che va di pari passo ad un massiccio </w:t>
      </w:r>
      <w:r w:rsidR="00F400AD" w:rsidRPr="00AA7B81">
        <w:rPr>
          <w:b/>
          <w:bCs/>
          <w:sz w:val="22"/>
          <w:szCs w:val="22"/>
        </w:rPr>
        <w:t>rafforzamento del proprio organico</w:t>
      </w:r>
      <w:r w:rsidR="00F400AD" w:rsidRPr="00AA7B81">
        <w:rPr>
          <w:sz w:val="22"/>
          <w:szCs w:val="22"/>
        </w:rPr>
        <w:t xml:space="preserve">. </w:t>
      </w:r>
    </w:p>
    <w:p w14:paraId="7BDBC6C4" w14:textId="396535E1" w:rsidR="00481A24" w:rsidRDefault="00481A24" w:rsidP="00F400AD">
      <w:pPr>
        <w:pStyle w:val="Default"/>
        <w:spacing w:line="288" w:lineRule="auto"/>
        <w:jc w:val="both"/>
        <w:rPr>
          <w:b/>
          <w:bCs/>
          <w:sz w:val="22"/>
          <w:szCs w:val="22"/>
        </w:rPr>
      </w:pPr>
    </w:p>
    <w:p w14:paraId="7AD0C922" w14:textId="37178BA3" w:rsidR="00481A24" w:rsidRPr="00481A24" w:rsidRDefault="00481A24" w:rsidP="00F400A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481A2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L’investimento nel Capoluogo</w:t>
      </w:r>
    </w:p>
    <w:p w14:paraId="5446EA22" w14:textId="60FBD78A" w:rsidR="00F400AD" w:rsidRDefault="005B607D" w:rsidP="00F400A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A </w:t>
      </w:r>
      <w:r w:rsidR="00F400AD" w:rsidRPr="00AA7B81">
        <w:rPr>
          <w:b/>
          <w:bCs/>
          <w:sz w:val="22"/>
          <w:szCs w:val="22"/>
        </w:rPr>
        <w:t>Milano</w:t>
      </w:r>
      <w:r w:rsidR="00AA7B81">
        <w:rPr>
          <w:sz w:val="22"/>
          <w:szCs w:val="22"/>
        </w:rPr>
        <w:t xml:space="preserve"> </w:t>
      </w:r>
      <w:r w:rsidR="00F400AD" w:rsidRPr="00F400AD">
        <w:rPr>
          <w:sz w:val="22"/>
          <w:szCs w:val="22"/>
        </w:rPr>
        <w:t>l’Azienda ha scelto</w:t>
      </w:r>
      <w:r w:rsidR="00AA7B81">
        <w:rPr>
          <w:sz w:val="22"/>
          <w:szCs w:val="22"/>
        </w:rPr>
        <w:t xml:space="preserve"> anche </w:t>
      </w:r>
      <w:r w:rsidR="00F400AD" w:rsidRPr="00F400AD">
        <w:rPr>
          <w:sz w:val="22"/>
          <w:szCs w:val="22"/>
        </w:rPr>
        <w:t xml:space="preserve">di consolidare la propria struttura </w:t>
      </w:r>
      <w:proofErr w:type="spellStart"/>
      <w:r w:rsidR="00F400AD" w:rsidRPr="00F400AD">
        <w:rPr>
          <w:sz w:val="22"/>
          <w:szCs w:val="22"/>
        </w:rPr>
        <w:t>real</w:t>
      </w:r>
      <w:proofErr w:type="spellEnd"/>
      <w:r w:rsidR="00F400AD" w:rsidRPr="00F400AD">
        <w:rPr>
          <w:sz w:val="22"/>
          <w:szCs w:val="22"/>
        </w:rPr>
        <w:t xml:space="preserve"> estate con un </w:t>
      </w:r>
      <w:r w:rsidR="00F400AD" w:rsidRPr="00AA7B81">
        <w:rPr>
          <w:b/>
          <w:bCs/>
          <w:sz w:val="22"/>
          <w:szCs w:val="22"/>
        </w:rPr>
        <w:t>ufficio che si occupa proprio di ricercare le migliori opportunità di espansione a livello locale</w:t>
      </w:r>
      <w:r w:rsidR="00F400AD" w:rsidRPr="00F400AD">
        <w:rPr>
          <w:sz w:val="22"/>
          <w:szCs w:val="22"/>
        </w:rPr>
        <w:t xml:space="preserve">. 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più recenti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insediamenti 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 </w:t>
      </w:r>
      <w:r w:rsidR="000D53FD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apoluogo </w:t>
      </w:r>
      <w:r w:rsidR="000D53FD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>ombardo figurano i punt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</w:t>
      </w:r>
      <w:r w:rsidR="00BC15DD">
        <w:rPr>
          <w:rFonts w:asciiTheme="minorHAnsi" w:hAnsiTheme="minorHAnsi" w:cstheme="minorHAnsi"/>
          <w:b/>
          <w:color w:val="auto"/>
          <w:sz w:val="22"/>
          <w:szCs w:val="22"/>
        </w:rPr>
        <w:t>di</w:t>
      </w:r>
      <w:r w:rsidR="008C5E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</w:t>
      </w:r>
      <w:r w:rsidR="00AD61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Pietro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Giordani, </w:t>
      </w:r>
      <w:r w:rsidR="00BC15DD" w:rsidRPr="00BC15DD">
        <w:rPr>
          <w:rFonts w:asciiTheme="minorHAnsi" w:hAnsiTheme="minorHAnsi" w:cstheme="minorHAnsi"/>
          <w:b/>
          <w:color w:val="auto"/>
          <w:sz w:val="22"/>
          <w:szCs w:val="22"/>
        </w:rPr>
        <w:t>Viale Monza,</w:t>
      </w:r>
      <w:r w:rsidR="00BC15D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>Via</w:t>
      </w:r>
      <w:r w:rsidR="00B109C2">
        <w:rPr>
          <w:rFonts w:asciiTheme="minorHAnsi" w:hAnsiTheme="minorHAnsi" w:cstheme="minorHAnsi"/>
          <w:b/>
          <w:color w:val="auto"/>
          <w:sz w:val="22"/>
          <w:szCs w:val="22"/>
        </w:rPr>
        <w:t>le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AD61DB">
        <w:rPr>
          <w:rFonts w:asciiTheme="minorHAnsi" w:hAnsiTheme="minorHAnsi" w:cstheme="minorHAnsi"/>
          <w:b/>
          <w:color w:val="auto"/>
          <w:sz w:val="22"/>
          <w:szCs w:val="22"/>
        </w:rPr>
        <w:t>Ergisto</w:t>
      </w:r>
      <w:proofErr w:type="spellEnd"/>
      <w:r w:rsidR="00AD61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Bezzi, </w:t>
      </w:r>
      <w:r w:rsidR="008C5E6D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Ornato, </w:t>
      </w:r>
      <w:r w:rsidR="005C5580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Viale </w:t>
      </w:r>
      <w:proofErr w:type="spellStart"/>
      <w:r w:rsidR="005C5580">
        <w:rPr>
          <w:rFonts w:asciiTheme="minorHAnsi" w:hAnsiTheme="minorHAnsi" w:cstheme="minorHAnsi"/>
          <w:b/>
          <w:color w:val="auto"/>
          <w:sz w:val="22"/>
          <w:szCs w:val="22"/>
        </w:rPr>
        <w:t>Sarca</w:t>
      </w:r>
      <w:proofErr w:type="spellEnd"/>
      <w:r w:rsidR="005C5580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</w:t>
      </w:r>
      <w:r w:rsidR="000D53FD">
        <w:rPr>
          <w:rFonts w:asciiTheme="minorHAnsi" w:hAnsiTheme="minorHAnsi" w:cstheme="minorHAnsi"/>
          <w:b/>
          <w:color w:val="auto"/>
          <w:sz w:val="22"/>
          <w:szCs w:val="22"/>
        </w:rPr>
        <w:t xml:space="preserve">delle 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Forze Armate, Via </w:t>
      </w:r>
      <w:r w:rsidR="00AD61DB">
        <w:rPr>
          <w:rFonts w:asciiTheme="minorHAnsi" w:hAnsiTheme="minorHAnsi" w:cstheme="minorHAnsi"/>
          <w:b/>
          <w:color w:val="auto"/>
          <w:sz w:val="22"/>
          <w:szCs w:val="22"/>
        </w:rPr>
        <w:t>Medici del Vascello</w:t>
      </w:r>
      <w:r w:rsidR="00F400AD" w:rsidRPr="006C1F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Via Masolino da Panicale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Un susseguirsi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 aperture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hanno scandito gli ultimi anni a cui si aggiunge ora anche il supermercato di </w:t>
      </w:r>
      <w:r w:rsidR="00F400AD" w:rsidRPr="004469AA">
        <w:rPr>
          <w:rFonts w:asciiTheme="minorHAnsi" w:hAnsiTheme="minorHAnsi" w:cstheme="minorHAnsi"/>
          <w:b/>
          <w:color w:val="auto"/>
          <w:sz w:val="22"/>
          <w:szCs w:val="22"/>
        </w:rPr>
        <w:t>Via Ripamonti</w:t>
      </w:r>
      <w:r w:rsidR="00B109C2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</w:t>
      </w:r>
      <w:r w:rsidR="00F400AD" w:rsidRPr="00737A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investimento sul territorio pari a </w:t>
      </w:r>
      <w:r w:rsidR="00B109C2" w:rsidRPr="000D53FD">
        <w:rPr>
          <w:rFonts w:asciiTheme="minorHAnsi" w:hAnsiTheme="minorHAnsi" w:cstheme="minorHAnsi"/>
          <w:b/>
          <w:color w:val="auto"/>
          <w:sz w:val="22"/>
          <w:szCs w:val="22"/>
        </w:rPr>
        <w:t>circa</w:t>
      </w:r>
      <w:r w:rsidR="00F400AD" w:rsidRPr="000D53F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C5E6D">
        <w:rPr>
          <w:rFonts w:asciiTheme="minorHAnsi" w:hAnsiTheme="minorHAnsi" w:cstheme="minorHAnsi"/>
          <w:b/>
          <w:color w:val="auto"/>
          <w:sz w:val="22"/>
          <w:szCs w:val="22"/>
        </w:rPr>
        <w:t>50</w:t>
      </w:r>
      <w:r w:rsidR="00F400AD" w:rsidRPr="000D53F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milioni di euro</w:t>
      </w:r>
      <w:r w:rsidR="00F400AD" w:rsidRPr="000D53F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tratta di store molto diversi tra loro, ma accomunati da un </w:t>
      </w:r>
      <w:r w:rsidR="00F400AD">
        <w:rPr>
          <w:rFonts w:asciiTheme="minorHAnsi" w:hAnsiTheme="minorHAnsi" w:cstheme="minorHAnsi"/>
          <w:b/>
          <w:color w:val="auto"/>
          <w:sz w:val="22"/>
          <w:szCs w:val="22"/>
        </w:rPr>
        <w:t>atteggiamento</w:t>
      </w:r>
      <w:r w:rsidR="00F400AD" w:rsidRPr="00737A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flessibile e rispettoso del contesto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 parte della Catena della GDO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</w:t>
      </w:r>
      <w:r w:rsidR="00F400AD" w:rsidRPr="00737A55">
        <w:rPr>
          <w:rFonts w:asciiTheme="minorHAnsi" w:hAnsiTheme="minorHAnsi" w:cstheme="minorHAnsi"/>
          <w:b/>
          <w:color w:val="auto"/>
          <w:sz w:val="22"/>
          <w:szCs w:val="22"/>
        </w:rPr>
        <w:t>coniuga interesse pubblico e iniziativa privata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Significativi interventi di </w:t>
      </w:r>
      <w:r w:rsidR="00F400AD" w:rsidRPr="00202681">
        <w:rPr>
          <w:rFonts w:asciiTheme="minorHAnsi" w:hAnsiTheme="minorHAnsi" w:cstheme="minorHAnsi"/>
          <w:b/>
          <w:color w:val="auto"/>
          <w:sz w:val="22"/>
          <w:szCs w:val="22"/>
        </w:rPr>
        <w:t>riqualificazione urbana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l’adozione di </w:t>
      </w:r>
      <w:r w:rsidR="00F400AD" w:rsidRPr="002026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tecniche di progettazione </w:t>
      </w:r>
      <w:r w:rsidR="00F400AD" w:rsidRPr="00202681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innovative e sostenibili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contraddistinguono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infatti </w:t>
      </w:r>
      <w:r w:rsidR="00F400AD" w:rsidRPr="00BD156A">
        <w:rPr>
          <w:rFonts w:asciiTheme="minorHAnsi" w:hAnsiTheme="minorHAnsi" w:cstheme="minorHAnsi"/>
          <w:b/>
          <w:color w:val="auto"/>
          <w:sz w:val="22"/>
          <w:szCs w:val="22"/>
        </w:rPr>
        <w:t>l’approccio responsabile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 </w:t>
      </w:r>
      <w:r w:rsidR="00AA7B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Italia 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ha permesso di portare un </w:t>
      </w:r>
      <w:r w:rsidR="00F400AD" w:rsidRPr="00BD156A">
        <w:rPr>
          <w:rFonts w:asciiTheme="minorHAnsi" w:hAnsiTheme="minorHAnsi" w:cstheme="minorHAnsi"/>
          <w:b/>
          <w:color w:val="auto"/>
          <w:sz w:val="22"/>
          <w:szCs w:val="22"/>
        </w:rPr>
        <w:t xml:space="preserve">valore aggiunto </w:t>
      </w:r>
      <w:r w:rsidR="00F400AD">
        <w:rPr>
          <w:rFonts w:asciiTheme="minorHAnsi" w:hAnsiTheme="minorHAnsi" w:cstheme="minorHAnsi"/>
          <w:b/>
          <w:color w:val="auto"/>
          <w:sz w:val="22"/>
          <w:szCs w:val="22"/>
        </w:rPr>
        <w:t>nel</w:t>
      </w:r>
      <w:r w:rsidR="00F400AD" w:rsidRPr="00BD156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territorio in cui opera</w:t>
      </w:r>
      <w:r w:rsidR="00F400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15BD0134" w14:textId="77777777" w:rsidR="00C35602" w:rsidRDefault="00C35602" w:rsidP="009B72F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B06771E" w14:textId="17B387C9" w:rsidR="00821F00" w:rsidRDefault="00821F00" w:rsidP="001F737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La </w:t>
      </w:r>
      <w:r w:rsidR="006C1F4A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nuova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struttura commerciale </w:t>
      </w:r>
      <w:r w:rsidR="002B4DC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 l’attenzione alla sostenibilità ambientale</w:t>
      </w:r>
    </w:p>
    <w:p w14:paraId="38D8AD87" w14:textId="2098450A" w:rsidR="002B4DC0" w:rsidRDefault="00821F00" w:rsidP="000D3BE8">
      <w:pPr>
        <w:pStyle w:val="Default"/>
        <w:spacing w:line="276" w:lineRule="auto"/>
        <w:jc w:val="both"/>
        <w:rPr>
          <w:sz w:val="22"/>
          <w:szCs w:val="22"/>
        </w:rPr>
      </w:pPr>
      <w:r w:rsidRPr="00821F00">
        <w:rPr>
          <w:sz w:val="22"/>
          <w:szCs w:val="22"/>
        </w:rPr>
        <w:t>Il nuovo</w:t>
      </w:r>
      <w:r>
        <w:rPr>
          <w:sz w:val="22"/>
          <w:szCs w:val="22"/>
        </w:rPr>
        <w:t xml:space="preserve"> </w:t>
      </w:r>
      <w:r w:rsidR="001F7374" w:rsidRPr="00E539A9">
        <w:rPr>
          <w:sz w:val="22"/>
          <w:szCs w:val="22"/>
        </w:rPr>
        <w:t xml:space="preserve">Lidl </w:t>
      </w:r>
      <w:r w:rsidR="001F7374">
        <w:rPr>
          <w:sz w:val="22"/>
          <w:szCs w:val="22"/>
        </w:rPr>
        <w:t xml:space="preserve">è </w:t>
      </w:r>
      <w:r w:rsidR="001F7374" w:rsidRPr="001F7374">
        <w:rPr>
          <w:b/>
          <w:bCs/>
          <w:sz w:val="22"/>
          <w:szCs w:val="22"/>
        </w:rPr>
        <w:t>situato nel quartiere Vigentino</w:t>
      </w:r>
      <w:r w:rsidR="001F7374">
        <w:rPr>
          <w:sz w:val="22"/>
          <w:szCs w:val="22"/>
        </w:rPr>
        <w:t xml:space="preserve"> in una strada tra le più lunghe di Milano, che parte dal centro e arriva a</w:t>
      </w:r>
      <w:r w:rsidR="00B109C2">
        <w:rPr>
          <w:sz w:val="22"/>
          <w:szCs w:val="22"/>
        </w:rPr>
        <w:t xml:space="preserve"> </w:t>
      </w:r>
      <w:r w:rsidR="001F7374">
        <w:rPr>
          <w:sz w:val="22"/>
          <w:szCs w:val="22"/>
        </w:rPr>
        <w:t xml:space="preserve">sud della Città. </w:t>
      </w:r>
      <w:r>
        <w:rPr>
          <w:sz w:val="22"/>
          <w:szCs w:val="22"/>
        </w:rPr>
        <w:t>L’area</w:t>
      </w:r>
      <w:r w:rsidR="001F7374">
        <w:rPr>
          <w:sz w:val="22"/>
          <w:szCs w:val="22"/>
        </w:rPr>
        <w:t xml:space="preserve"> </w:t>
      </w:r>
      <w:r>
        <w:rPr>
          <w:sz w:val="22"/>
          <w:szCs w:val="22"/>
        </w:rPr>
        <w:t>vendita</w:t>
      </w:r>
      <w:r w:rsidR="00674B31">
        <w:rPr>
          <w:sz w:val="22"/>
          <w:szCs w:val="22"/>
        </w:rPr>
        <w:t xml:space="preserve">, di circa 1400 </w:t>
      </w:r>
      <w:r w:rsidR="00674B31" w:rsidRPr="00674B31">
        <w:rPr>
          <w:sz w:val="22"/>
          <w:szCs w:val="22"/>
        </w:rPr>
        <w:t>m²</w:t>
      </w:r>
      <w:r w:rsidR="00674B31">
        <w:rPr>
          <w:sz w:val="22"/>
          <w:szCs w:val="22"/>
        </w:rPr>
        <w:t xml:space="preserve">, </w:t>
      </w:r>
      <w:r>
        <w:rPr>
          <w:sz w:val="22"/>
          <w:szCs w:val="22"/>
        </w:rPr>
        <w:t>si</w:t>
      </w:r>
      <w:r w:rsidR="001F7374">
        <w:rPr>
          <w:sz w:val="22"/>
          <w:szCs w:val="22"/>
        </w:rPr>
        <w:t xml:space="preserve"> sviluppa al piano terra di un edificio preesistente, occupato in precedenza da altre attività</w:t>
      </w:r>
      <w:r w:rsidR="00674B31">
        <w:rPr>
          <w:sz w:val="22"/>
          <w:szCs w:val="22"/>
        </w:rPr>
        <w:t xml:space="preserve"> commerciali</w:t>
      </w:r>
      <w:r w:rsidR="001F7374">
        <w:rPr>
          <w:sz w:val="22"/>
          <w:szCs w:val="22"/>
        </w:rPr>
        <w:t xml:space="preserve">, con un conseguente </w:t>
      </w:r>
      <w:r w:rsidR="00B109C2">
        <w:rPr>
          <w:b/>
          <w:bCs/>
          <w:sz w:val="22"/>
          <w:szCs w:val="22"/>
        </w:rPr>
        <w:t>zero c</w:t>
      </w:r>
      <w:r w:rsidR="001F7374" w:rsidRPr="00641A0A">
        <w:rPr>
          <w:b/>
          <w:bCs/>
          <w:sz w:val="22"/>
          <w:szCs w:val="22"/>
        </w:rPr>
        <w:t>onsumo di suolo</w:t>
      </w:r>
      <w:r w:rsidR="001F7374">
        <w:rPr>
          <w:sz w:val="22"/>
          <w:szCs w:val="22"/>
        </w:rPr>
        <w:t xml:space="preserve">. Completano l’edificio </w:t>
      </w:r>
      <w:r w:rsidR="001F7374" w:rsidRPr="00790C09">
        <w:rPr>
          <w:b/>
          <w:bCs/>
          <w:sz w:val="22"/>
          <w:szCs w:val="22"/>
        </w:rPr>
        <w:t>un ampio parcheggio in copertura</w:t>
      </w:r>
      <w:r w:rsidR="001F7374">
        <w:rPr>
          <w:sz w:val="22"/>
          <w:szCs w:val="22"/>
        </w:rPr>
        <w:t xml:space="preserve"> e ulteriori </w:t>
      </w:r>
      <w:r w:rsidR="001F7374" w:rsidRPr="00790C09">
        <w:rPr>
          <w:b/>
          <w:bCs/>
          <w:sz w:val="22"/>
          <w:szCs w:val="22"/>
        </w:rPr>
        <w:t>posti auto a raso</w:t>
      </w:r>
      <w:r w:rsidR="001F7374">
        <w:rPr>
          <w:sz w:val="22"/>
          <w:szCs w:val="22"/>
        </w:rPr>
        <w:t xml:space="preserve"> per offrire alla clientela un totale di circa </w:t>
      </w:r>
      <w:r w:rsidR="001F7374" w:rsidRPr="000B2D85">
        <w:rPr>
          <w:sz w:val="22"/>
          <w:szCs w:val="22"/>
        </w:rPr>
        <w:t>65</w:t>
      </w:r>
      <w:r w:rsidR="001F7374">
        <w:rPr>
          <w:sz w:val="22"/>
          <w:szCs w:val="22"/>
        </w:rPr>
        <w:t xml:space="preserve"> </w:t>
      </w:r>
      <w:r w:rsidR="00790C09">
        <w:rPr>
          <w:sz w:val="22"/>
          <w:szCs w:val="22"/>
        </w:rPr>
        <w:t>stalli</w:t>
      </w:r>
      <w:r w:rsidR="001F7374">
        <w:rPr>
          <w:sz w:val="22"/>
          <w:szCs w:val="22"/>
        </w:rPr>
        <w:t>.</w:t>
      </w:r>
      <w:r w:rsidR="00B462EF" w:rsidRPr="00B462EF">
        <w:t xml:space="preserve"> </w:t>
      </w:r>
      <w:r w:rsidR="00B462EF" w:rsidRPr="00B462EF">
        <w:rPr>
          <w:sz w:val="22"/>
          <w:szCs w:val="22"/>
        </w:rPr>
        <w:t xml:space="preserve">La </w:t>
      </w:r>
      <w:r w:rsidR="000B2D85">
        <w:rPr>
          <w:sz w:val="22"/>
          <w:szCs w:val="22"/>
        </w:rPr>
        <w:t xml:space="preserve">struttura </w:t>
      </w:r>
      <w:r w:rsidR="00B462EF">
        <w:rPr>
          <w:sz w:val="22"/>
          <w:szCs w:val="22"/>
        </w:rPr>
        <w:t xml:space="preserve">è il </w:t>
      </w:r>
      <w:r w:rsidR="00B462EF" w:rsidRPr="00B462EF">
        <w:rPr>
          <w:sz w:val="22"/>
          <w:szCs w:val="22"/>
        </w:rPr>
        <w:t xml:space="preserve">risultato di un progetto immobiliare che presta </w:t>
      </w:r>
      <w:r w:rsidR="00B462EF" w:rsidRPr="00790C09">
        <w:rPr>
          <w:b/>
          <w:bCs/>
          <w:sz w:val="22"/>
          <w:szCs w:val="22"/>
        </w:rPr>
        <w:t>attenzione all’ambiente e all’efficienza energetica</w:t>
      </w:r>
      <w:r w:rsidR="00B462EF">
        <w:rPr>
          <w:sz w:val="22"/>
          <w:szCs w:val="22"/>
        </w:rPr>
        <w:t>,</w:t>
      </w:r>
      <w:r w:rsidR="00B462EF" w:rsidRPr="00B462EF">
        <w:rPr>
          <w:sz w:val="22"/>
          <w:szCs w:val="22"/>
        </w:rPr>
        <w:t xml:space="preserve"> </w:t>
      </w:r>
      <w:r w:rsidR="00B452AB">
        <w:rPr>
          <w:sz w:val="22"/>
          <w:szCs w:val="22"/>
        </w:rPr>
        <w:t>poiché p</w:t>
      </w:r>
      <w:r w:rsidR="00B462EF" w:rsidRPr="00B462EF">
        <w:rPr>
          <w:sz w:val="22"/>
          <w:szCs w:val="22"/>
        </w:rPr>
        <w:t xml:space="preserve">resenta al suo interno un </w:t>
      </w:r>
      <w:r w:rsidR="00B109C2">
        <w:rPr>
          <w:b/>
          <w:bCs/>
          <w:sz w:val="22"/>
          <w:szCs w:val="22"/>
        </w:rPr>
        <w:t>impianto</w:t>
      </w:r>
      <w:r w:rsidR="00B462EF" w:rsidRPr="00790C09">
        <w:rPr>
          <w:b/>
          <w:bCs/>
          <w:sz w:val="22"/>
          <w:szCs w:val="22"/>
        </w:rPr>
        <w:t xml:space="preserve"> di luci a LED</w:t>
      </w:r>
      <w:r w:rsidR="00B462EF" w:rsidRPr="00B462EF">
        <w:rPr>
          <w:sz w:val="22"/>
          <w:szCs w:val="22"/>
        </w:rPr>
        <w:t xml:space="preserve"> che consente di risparmiare più del 50% rispetto alla normale illuminazione, oltre a</w:t>
      </w:r>
      <w:r w:rsidR="00B462EF">
        <w:rPr>
          <w:sz w:val="22"/>
          <w:szCs w:val="22"/>
        </w:rPr>
        <w:t xml:space="preserve"> vantare</w:t>
      </w:r>
      <w:r w:rsidR="00737A55">
        <w:rPr>
          <w:sz w:val="22"/>
          <w:szCs w:val="22"/>
        </w:rPr>
        <w:t xml:space="preserve"> </w:t>
      </w:r>
      <w:r w:rsidR="00B462EF">
        <w:rPr>
          <w:sz w:val="22"/>
          <w:szCs w:val="22"/>
        </w:rPr>
        <w:t xml:space="preserve">un </w:t>
      </w:r>
      <w:r w:rsidR="00B462EF" w:rsidRPr="00790C09">
        <w:rPr>
          <w:b/>
          <w:bCs/>
          <w:sz w:val="22"/>
          <w:szCs w:val="22"/>
        </w:rPr>
        <w:t xml:space="preserve">approvvigionamento energetico proveniente </w:t>
      </w:r>
      <w:r w:rsidR="00B452AB">
        <w:rPr>
          <w:b/>
          <w:bCs/>
          <w:sz w:val="22"/>
          <w:szCs w:val="22"/>
        </w:rPr>
        <w:t xml:space="preserve">interamente </w:t>
      </w:r>
      <w:r w:rsidR="00B462EF" w:rsidRPr="00790C09">
        <w:rPr>
          <w:b/>
          <w:bCs/>
          <w:sz w:val="22"/>
          <w:szCs w:val="22"/>
        </w:rPr>
        <w:t>da fonti rinnovabili</w:t>
      </w:r>
      <w:r w:rsidR="00B462EF">
        <w:rPr>
          <w:sz w:val="22"/>
          <w:szCs w:val="22"/>
        </w:rPr>
        <w:t xml:space="preserve">. </w:t>
      </w:r>
      <w:r w:rsidR="002B4DC0">
        <w:rPr>
          <w:sz w:val="22"/>
          <w:szCs w:val="22"/>
        </w:rPr>
        <w:t xml:space="preserve">Inoltre, il nuovo punto vendita </w:t>
      </w:r>
      <w:r w:rsidR="002B4DC0" w:rsidRPr="00335CFE">
        <w:rPr>
          <w:sz w:val="22"/>
          <w:szCs w:val="22"/>
        </w:rPr>
        <w:t xml:space="preserve">sarà rifornito dalla </w:t>
      </w:r>
      <w:r w:rsidR="002B4DC0" w:rsidRPr="00463D1A">
        <w:rPr>
          <w:b/>
          <w:bCs/>
          <w:sz w:val="22"/>
          <w:szCs w:val="22"/>
        </w:rPr>
        <w:t>seconda motrice elettrica di Lidl Italia</w:t>
      </w:r>
      <w:r w:rsidR="002B4DC0">
        <w:rPr>
          <w:sz w:val="22"/>
          <w:szCs w:val="22"/>
        </w:rPr>
        <w:t>, dopo quell</w:t>
      </w:r>
      <w:r w:rsidR="005A25DE">
        <w:rPr>
          <w:sz w:val="22"/>
          <w:szCs w:val="22"/>
        </w:rPr>
        <w:t>a</w:t>
      </w:r>
      <w:r w:rsidR="002B4DC0">
        <w:rPr>
          <w:sz w:val="22"/>
          <w:szCs w:val="22"/>
        </w:rPr>
        <w:t xml:space="preserve"> annunciat</w:t>
      </w:r>
      <w:r w:rsidR="005A25DE">
        <w:rPr>
          <w:sz w:val="22"/>
          <w:szCs w:val="22"/>
        </w:rPr>
        <w:t>a</w:t>
      </w:r>
      <w:r w:rsidR="002B4DC0">
        <w:rPr>
          <w:sz w:val="22"/>
          <w:szCs w:val="22"/>
        </w:rPr>
        <w:t xml:space="preserve"> a settembre 2021. Il mezzo </w:t>
      </w:r>
      <w:r w:rsidR="002B4DC0" w:rsidRPr="002B4DC0">
        <w:rPr>
          <w:sz w:val="22"/>
          <w:szCs w:val="22"/>
        </w:rPr>
        <w:t>elettrico BEV (</w:t>
      </w:r>
      <w:proofErr w:type="spellStart"/>
      <w:r w:rsidR="002B4DC0" w:rsidRPr="002B4DC0">
        <w:rPr>
          <w:sz w:val="22"/>
          <w:szCs w:val="22"/>
        </w:rPr>
        <w:t>Battery</w:t>
      </w:r>
      <w:proofErr w:type="spellEnd"/>
      <w:r w:rsidR="002B4DC0" w:rsidRPr="002B4DC0">
        <w:rPr>
          <w:sz w:val="22"/>
          <w:szCs w:val="22"/>
        </w:rPr>
        <w:t xml:space="preserve"> Electric </w:t>
      </w:r>
      <w:proofErr w:type="spellStart"/>
      <w:r w:rsidR="002B4DC0" w:rsidRPr="002B4DC0">
        <w:rPr>
          <w:sz w:val="22"/>
          <w:szCs w:val="22"/>
        </w:rPr>
        <w:t>Vehicle</w:t>
      </w:r>
      <w:proofErr w:type="spellEnd"/>
      <w:r w:rsidR="002B4DC0" w:rsidRPr="002B4DC0">
        <w:rPr>
          <w:sz w:val="22"/>
          <w:szCs w:val="22"/>
        </w:rPr>
        <w:t xml:space="preserve">) Scania, in circolazione </w:t>
      </w:r>
      <w:r w:rsidR="002B4DC0">
        <w:rPr>
          <w:sz w:val="22"/>
          <w:szCs w:val="22"/>
        </w:rPr>
        <w:t xml:space="preserve">proprio a partire </w:t>
      </w:r>
      <w:r w:rsidR="002B4DC0" w:rsidRPr="00335CFE">
        <w:rPr>
          <w:sz w:val="22"/>
          <w:szCs w:val="22"/>
        </w:rPr>
        <w:t>da inizio 2022, ha</w:t>
      </w:r>
      <w:r w:rsidR="002B4DC0" w:rsidRPr="002B4DC0">
        <w:rPr>
          <w:sz w:val="22"/>
          <w:szCs w:val="22"/>
        </w:rPr>
        <w:t xml:space="preserve"> un’autonomia di circa 250 km ed è dotato di una cassa frigo da 23 </w:t>
      </w:r>
      <w:proofErr w:type="spellStart"/>
      <w:r w:rsidR="002B4DC0" w:rsidRPr="002B4DC0">
        <w:rPr>
          <w:sz w:val="22"/>
          <w:szCs w:val="22"/>
        </w:rPr>
        <w:t>europallet</w:t>
      </w:r>
      <w:proofErr w:type="spellEnd"/>
      <w:r w:rsidR="002B4DC0" w:rsidRPr="002B4DC0">
        <w:rPr>
          <w:sz w:val="22"/>
          <w:szCs w:val="22"/>
        </w:rPr>
        <w:t xml:space="preserve"> refrigerata ad azoto liquido, una combinazione fornita da LC3 Trasporti che consente di abbattere del tutto le emissioni di CO2, polveri sottili e NOX e di azzerare l’inquinamento acustico.</w:t>
      </w:r>
      <w:r w:rsidR="000001CE">
        <w:rPr>
          <w:sz w:val="22"/>
          <w:szCs w:val="22"/>
        </w:rPr>
        <w:t xml:space="preserve"> Sempre in tema di sostenibilità e attenzione alle risorse, </w:t>
      </w:r>
      <w:r w:rsidR="000001CE" w:rsidRPr="002F5C0A">
        <w:rPr>
          <w:b/>
          <w:bCs/>
          <w:sz w:val="22"/>
          <w:szCs w:val="22"/>
        </w:rPr>
        <w:t xml:space="preserve">questo store </w:t>
      </w:r>
      <w:r w:rsidR="002F5C0A">
        <w:rPr>
          <w:b/>
          <w:bCs/>
          <w:sz w:val="22"/>
          <w:szCs w:val="22"/>
        </w:rPr>
        <w:t>partecipa</w:t>
      </w:r>
      <w:r w:rsidR="000001CE" w:rsidRPr="002F5C0A">
        <w:rPr>
          <w:b/>
          <w:bCs/>
          <w:sz w:val="22"/>
          <w:szCs w:val="22"/>
        </w:rPr>
        <w:t xml:space="preserve"> al progetto</w:t>
      </w:r>
      <w:r w:rsidR="000001CE">
        <w:rPr>
          <w:sz w:val="22"/>
          <w:szCs w:val="22"/>
        </w:rPr>
        <w:t xml:space="preserve"> </w:t>
      </w:r>
      <w:r w:rsidR="000001CE" w:rsidRPr="000001CE">
        <w:rPr>
          <w:b/>
          <w:bCs/>
          <w:sz w:val="22"/>
          <w:szCs w:val="22"/>
        </w:rPr>
        <w:t>“Oltre il Carrello</w:t>
      </w:r>
      <w:r w:rsidR="006C57FA">
        <w:rPr>
          <w:b/>
          <w:bCs/>
          <w:sz w:val="22"/>
          <w:szCs w:val="22"/>
        </w:rPr>
        <w:t xml:space="preserve"> – Lidl contro lo spreco</w:t>
      </w:r>
      <w:r w:rsidR="000001CE" w:rsidRPr="000001CE">
        <w:rPr>
          <w:b/>
          <w:bCs/>
          <w:sz w:val="22"/>
          <w:szCs w:val="22"/>
        </w:rPr>
        <w:t xml:space="preserve">”: il piano di recupero delle eccedenze alimentari che </w:t>
      </w:r>
      <w:r w:rsidR="006C57FA">
        <w:rPr>
          <w:b/>
          <w:bCs/>
          <w:sz w:val="22"/>
          <w:szCs w:val="22"/>
        </w:rPr>
        <w:t>l’Insegna</w:t>
      </w:r>
      <w:r w:rsidR="000001CE" w:rsidRPr="000001CE">
        <w:rPr>
          <w:b/>
          <w:bCs/>
          <w:sz w:val="22"/>
          <w:szCs w:val="22"/>
        </w:rPr>
        <w:t xml:space="preserve"> ha </w:t>
      </w:r>
      <w:r w:rsidR="000001CE">
        <w:rPr>
          <w:b/>
          <w:bCs/>
          <w:sz w:val="22"/>
          <w:szCs w:val="22"/>
        </w:rPr>
        <w:t>attivato</w:t>
      </w:r>
      <w:r w:rsidR="000001CE" w:rsidRPr="000001CE">
        <w:rPr>
          <w:b/>
          <w:bCs/>
          <w:sz w:val="22"/>
          <w:szCs w:val="22"/>
        </w:rPr>
        <w:t xml:space="preserve"> in collaborazione con il Banco Alimentare</w:t>
      </w:r>
      <w:r w:rsidR="000001CE">
        <w:rPr>
          <w:sz w:val="22"/>
          <w:szCs w:val="22"/>
        </w:rPr>
        <w:t>.</w:t>
      </w:r>
    </w:p>
    <w:p w14:paraId="4F8BF9AB" w14:textId="77777777" w:rsidR="002B4DC0" w:rsidRDefault="002B4DC0" w:rsidP="000D3BE8">
      <w:pPr>
        <w:pStyle w:val="Default"/>
        <w:spacing w:line="276" w:lineRule="auto"/>
        <w:jc w:val="both"/>
        <w:rPr>
          <w:sz w:val="22"/>
          <w:szCs w:val="22"/>
        </w:rPr>
      </w:pPr>
    </w:p>
    <w:p w14:paraId="4D56D03C" w14:textId="2FA534F6" w:rsidR="000D3BE8" w:rsidRPr="008228B4" w:rsidRDefault="005A25DE" w:rsidP="000D3BE8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Tornando alla nuova struttura, </w:t>
      </w:r>
      <w:r w:rsidRPr="00821F00">
        <w:rPr>
          <w:sz w:val="22"/>
          <w:szCs w:val="22"/>
        </w:rPr>
        <w:t xml:space="preserve">i clienti del </w:t>
      </w:r>
      <w:r>
        <w:rPr>
          <w:sz w:val="22"/>
          <w:szCs w:val="22"/>
        </w:rPr>
        <w:t>supermercato</w:t>
      </w:r>
      <w:r w:rsidRPr="00821F00">
        <w:rPr>
          <w:sz w:val="22"/>
          <w:szCs w:val="22"/>
        </w:rPr>
        <w:t xml:space="preserve"> di </w:t>
      </w:r>
      <w:r>
        <w:rPr>
          <w:sz w:val="22"/>
          <w:szCs w:val="22"/>
        </w:rPr>
        <w:t>Milano</w:t>
      </w:r>
      <w:r w:rsidRPr="00821F00">
        <w:rPr>
          <w:sz w:val="22"/>
          <w:szCs w:val="22"/>
        </w:rPr>
        <w:t xml:space="preserve"> </w:t>
      </w:r>
      <w:r>
        <w:rPr>
          <w:sz w:val="22"/>
          <w:szCs w:val="22"/>
        </w:rPr>
        <w:t>Ripamonti sono a</w:t>
      </w:r>
      <w:r w:rsidR="00821F00" w:rsidRPr="00821F00">
        <w:rPr>
          <w:sz w:val="22"/>
          <w:szCs w:val="22"/>
        </w:rPr>
        <w:t>ccolti da ampie corsie e da</w:t>
      </w:r>
      <w:r w:rsidR="00B452AB">
        <w:rPr>
          <w:sz w:val="22"/>
          <w:szCs w:val="22"/>
        </w:rPr>
        <w:t xml:space="preserve">l più recente </w:t>
      </w:r>
      <w:r w:rsidR="00821F00" w:rsidRPr="00821F00">
        <w:rPr>
          <w:sz w:val="22"/>
          <w:szCs w:val="22"/>
        </w:rPr>
        <w:t>layout espositivo</w:t>
      </w:r>
      <w:r>
        <w:rPr>
          <w:sz w:val="22"/>
          <w:szCs w:val="22"/>
        </w:rPr>
        <w:t xml:space="preserve"> e hanno</w:t>
      </w:r>
      <w:r w:rsidR="00821F00" w:rsidRPr="00821F00">
        <w:rPr>
          <w:sz w:val="22"/>
          <w:szCs w:val="22"/>
        </w:rPr>
        <w:t xml:space="preserve"> a immediata disposizione un ampio ventaglio di articoli di </w:t>
      </w:r>
      <w:r w:rsidR="00821F00" w:rsidRPr="00B452AB">
        <w:rPr>
          <w:b/>
          <w:bCs/>
          <w:sz w:val="22"/>
          <w:szCs w:val="22"/>
        </w:rPr>
        <w:t>qualità offerti ad un prezzo conveniente</w:t>
      </w:r>
      <w:r w:rsidR="00821F00" w:rsidRPr="00821F00">
        <w:rPr>
          <w:sz w:val="22"/>
          <w:szCs w:val="22"/>
        </w:rPr>
        <w:t xml:space="preserve">. </w:t>
      </w:r>
      <w:r w:rsidR="006455BC">
        <w:rPr>
          <w:sz w:val="22"/>
          <w:szCs w:val="22"/>
        </w:rPr>
        <w:t>All’interno è possibile trovare</w:t>
      </w:r>
      <w:r w:rsidR="00821F00" w:rsidRPr="00821F00">
        <w:rPr>
          <w:sz w:val="22"/>
          <w:szCs w:val="22"/>
        </w:rPr>
        <w:t xml:space="preserve"> tutto </w:t>
      </w:r>
      <w:r w:rsidR="006455BC">
        <w:rPr>
          <w:sz w:val="22"/>
          <w:szCs w:val="22"/>
        </w:rPr>
        <w:t>il necessario</w:t>
      </w:r>
      <w:r w:rsidR="00821F00" w:rsidRPr="00821F00">
        <w:rPr>
          <w:sz w:val="22"/>
          <w:szCs w:val="22"/>
        </w:rPr>
        <w:t xml:space="preserve"> per godere di </w:t>
      </w:r>
      <w:r w:rsidR="00821F00" w:rsidRPr="00B452AB">
        <w:rPr>
          <w:b/>
          <w:bCs/>
          <w:sz w:val="22"/>
          <w:szCs w:val="22"/>
        </w:rPr>
        <w:t>una spesa smart</w:t>
      </w:r>
      <w:r w:rsidR="00B452AB">
        <w:rPr>
          <w:b/>
          <w:bCs/>
          <w:sz w:val="22"/>
          <w:szCs w:val="22"/>
        </w:rPr>
        <w:t xml:space="preserve"> e </w:t>
      </w:r>
      <w:r w:rsidR="00821F00" w:rsidRPr="00B452AB">
        <w:rPr>
          <w:b/>
          <w:bCs/>
          <w:sz w:val="22"/>
          <w:szCs w:val="22"/>
        </w:rPr>
        <w:t>semplice</w:t>
      </w:r>
      <w:r w:rsidR="00821F00" w:rsidRPr="00821F00">
        <w:rPr>
          <w:sz w:val="22"/>
          <w:szCs w:val="22"/>
        </w:rPr>
        <w:t xml:space="preserve"> grazie una vasta scelta di </w:t>
      </w:r>
      <w:r w:rsidR="00821F00" w:rsidRPr="00737A55">
        <w:rPr>
          <w:b/>
          <w:bCs/>
          <w:sz w:val="22"/>
          <w:szCs w:val="22"/>
        </w:rPr>
        <w:t>referenze biologiche,</w:t>
      </w:r>
      <w:r w:rsidR="00B452AB" w:rsidRPr="00737A55">
        <w:rPr>
          <w:b/>
          <w:bCs/>
          <w:sz w:val="22"/>
          <w:szCs w:val="22"/>
        </w:rPr>
        <w:t xml:space="preserve"> senza glutine o senza lattosio</w:t>
      </w:r>
      <w:r w:rsidR="00B452AB">
        <w:rPr>
          <w:sz w:val="22"/>
          <w:szCs w:val="22"/>
        </w:rPr>
        <w:t>,</w:t>
      </w:r>
      <w:r w:rsidR="00821F00" w:rsidRPr="00821F00">
        <w:rPr>
          <w:sz w:val="22"/>
          <w:szCs w:val="22"/>
        </w:rPr>
        <w:t xml:space="preserve"> a cui si aggiungono una gamma di </w:t>
      </w:r>
      <w:r w:rsidR="00821F00" w:rsidRPr="00B452AB">
        <w:rPr>
          <w:b/>
          <w:bCs/>
          <w:sz w:val="22"/>
          <w:szCs w:val="22"/>
        </w:rPr>
        <w:t>prodotti “to go” pronti al consumo</w:t>
      </w:r>
      <w:r w:rsidR="00821F00" w:rsidRPr="00821F00">
        <w:rPr>
          <w:sz w:val="22"/>
          <w:szCs w:val="22"/>
        </w:rPr>
        <w:t xml:space="preserve"> e un invitante reparto </w:t>
      </w:r>
      <w:r w:rsidR="00821F00" w:rsidRPr="00B452AB">
        <w:rPr>
          <w:b/>
          <w:bCs/>
          <w:sz w:val="22"/>
          <w:szCs w:val="22"/>
        </w:rPr>
        <w:t xml:space="preserve">frutta e verdura con </w:t>
      </w:r>
      <w:r w:rsidR="006455BC">
        <w:rPr>
          <w:b/>
          <w:bCs/>
          <w:sz w:val="22"/>
          <w:szCs w:val="22"/>
        </w:rPr>
        <w:t xml:space="preserve">proposte </w:t>
      </w:r>
      <w:r w:rsidR="00821F00" w:rsidRPr="00B452AB">
        <w:rPr>
          <w:b/>
          <w:bCs/>
          <w:sz w:val="22"/>
          <w:szCs w:val="22"/>
        </w:rPr>
        <w:t>sempre fresch</w:t>
      </w:r>
      <w:r w:rsidR="006455BC">
        <w:rPr>
          <w:b/>
          <w:bCs/>
          <w:sz w:val="22"/>
          <w:szCs w:val="22"/>
        </w:rPr>
        <w:t>e</w:t>
      </w:r>
      <w:r w:rsidR="00821F00" w:rsidRPr="00B452AB">
        <w:rPr>
          <w:b/>
          <w:bCs/>
          <w:sz w:val="22"/>
          <w:szCs w:val="22"/>
        </w:rPr>
        <w:t xml:space="preserve"> e salutari</w:t>
      </w:r>
      <w:r w:rsidR="00821F00" w:rsidRPr="00821F00">
        <w:rPr>
          <w:sz w:val="22"/>
          <w:szCs w:val="22"/>
        </w:rPr>
        <w:t>.</w:t>
      </w:r>
      <w:r w:rsidR="000D3BE8">
        <w:rPr>
          <w:sz w:val="22"/>
          <w:szCs w:val="22"/>
        </w:rPr>
        <w:t xml:space="preserve"> </w:t>
      </w:r>
      <w:r w:rsidR="006455BC">
        <w:rPr>
          <w:rFonts w:asciiTheme="minorHAnsi" w:hAnsiTheme="minorHAnsi" w:cstheme="minorHAnsi"/>
          <w:bCs/>
          <w:color w:val="auto"/>
          <w:sz w:val="22"/>
          <w:szCs w:val="22"/>
        </w:rPr>
        <w:t>Infine, per</w:t>
      </w:r>
      <w:r w:rsidR="000D3BE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offrire</w:t>
      </w:r>
      <w:r w:rsidR="000D3BE8" w:rsidRPr="00F1185D">
        <w:rPr>
          <w:sz w:val="22"/>
          <w:szCs w:val="22"/>
        </w:rPr>
        <w:t xml:space="preserve"> un servizio continuativo alla Comunità </w:t>
      </w:r>
      <w:r w:rsidR="000D3BE8">
        <w:rPr>
          <w:sz w:val="22"/>
          <w:szCs w:val="22"/>
        </w:rPr>
        <w:t>il punto vendita è aperto</w:t>
      </w:r>
      <w:r w:rsidR="000D3BE8" w:rsidRPr="00F1185D">
        <w:rPr>
          <w:sz w:val="22"/>
          <w:szCs w:val="22"/>
        </w:rPr>
        <w:t xml:space="preserve"> dal </w:t>
      </w:r>
      <w:r w:rsidR="000D3BE8" w:rsidRPr="00F1185D">
        <w:rPr>
          <w:b/>
          <w:bCs/>
          <w:sz w:val="22"/>
          <w:szCs w:val="22"/>
        </w:rPr>
        <w:t>lunedì al sabato dalle 8:00 alle 21:30 e la domenica dalle 8:</w:t>
      </w:r>
      <w:r w:rsidR="000D3BE8">
        <w:rPr>
          <w:b/>
          <w:bCs/>
          <w:sz w:val="22"/>
          <w:szCs w:val="22"/>
        </w:rPr>
        <w:t>3</w:t>
      </w:r>
      <w:r w:rsidR="000D3BE8" w:rsidRPr="00F1185D">
        <w:rPr>
          <w:b/>
          <w:bCs/>
          <w:sz w:val="22"/>
          <w:szCs w:val="22"/>
        </w:rPr>
        <w:t>0 alle 21:00.</w:t>
      </w: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62F6"/>
    <w:rsid w:val="000E6341"/>
    <w:rsid w:val="000E7EF0"/>
    <w:rsid w:val="000F67E7"/>
    <w:rsid w:val="001010FE"/>
    <w:rsid w:val="00105C99"/>
    <w:rsid w:val="001103F8"/>
    <w:rsid w:val="001167C9"/>
    <w:rsid w:val="00117293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6D41"/>
    <w:rsid w:val="001A7AD5"/>
    <w:rsid w:val="001B44EE"/>
    <w:rsid w:val="001B6465"/>
    <w:rsid w:val="001C2784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5A93"/>
    <w:rsid w:val="00275B90"/>
    <w:rsid w:val="00277CFC"/>
    <w:rsid w:val="002822F1"/>
    <w:rsid w:val="0028454D"/>
    <w:rsid w:val="00284B60"/>
    <w:rsid w:val="002861B3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D6A6B"/>
    <w:rsid w:val="002D779A"/>
    <w:rsid w:val="002E42A7"/>
    <w:rsid w:val="002E526E"/>
    <w:rsid w:val="002F325A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4D51"/>
    <w:rsid w:val="0042500D"/>
    <w:rsid w:val="004270EE"/>
    <w:rsid w:val="004305C9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2763"/>
    <w:rsid w:val="005D6B7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74B0"/>
    <w:rsid w:val="00703A40"/>
    <w:rsid w:val="00704D5B"/>
    <w:rsid w:val="00705351"/>
    <w:rsid w:val="007060CE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6C04"/>
    <w:rsid w:val="0088744B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9F5D4B"/>
    <w:rsid w:val="009F6EE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35A63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3FC6"/>
    <w:rsid w:val="00A96258"/>
    <w:rsid w:val="00A974BF"/>
    <w:rsid w:val="00A97780"/>
    <w:rsid w:val="00AA0D98"/>
    <w:rsid w:val="00AA29AA"/>
    <w:rsid w:val="00AA7B81"/>
    <w:rsid w:val="00AB5BE4"/>
    <w:rsid w:val="00AB71BA"/>
    <w:rsid w:val="00AB7F62"/>
    <w:rsid w:val="00AC0669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4E57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A27ED"/>
    <w:rsid w:val="00BA4995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D6B04"/>
    <w:rsid w:val="00CD7684"/>
    <w:rsid w:val="00CE1C60"/>
    <w:rsid w:val="00CE383B"/>
    <w:rsid w:val="00CE7522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7C01"/>
    <w:rsid w:val="00F5038E"/>
    <w:rsid w:val="00F67EBC"/>
    <w:rsid w:val="00F77BEC"/>
    <w:rsid w:val="00F84734"/>
    <w:rsid w:val="00F849CD"/>
    <w:rsid w:val="00F86F7B"/>
    <w:rsid w:val="00F90D0F"/>
    <w:rsid w:val="00F9275C"/>
    <w:rsid w:val="00F93588"/>
    <w:rsid w:val="00F94889"/>
    <w:rsid w:val="00F949B5"/>
    <w:rsid w:val="00F94ECF"/>
    <w:rsid w:val="00F96E28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voro.lidl.it/lidl-italia-per-mila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fcf04dab-dc09-4c96-8051-2bc2fa59da3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32</cp:revision>
  <cp:lastPrinted>2022-01-18T17:55:00Z</cp:lastPrinted>
  <dcterms:created xsi:type="dcterms:W3CDTF">2022-01-14T15:23:00Z</dcterms:created>
  <dcterms:modified xsi:type="dcterms:W3CDTF">2022-01-18T17:55:00Z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