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379568" w14:textId="77777777" w:rsidR="00CE698E" w:rsidRDefault="00CE698E" w:rsidP="00301537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NUOVA SEDE E NUOVO LOOK PER IL </w:t>
      </w:r>
      <w:r w:rsidR="00C6328F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LIDL</w:t>
      </w:r>
    </w:p>
    <w:p w14:paraId="5EB50B56" w14:textId="16209D19" w:rsidR="00530E34" w:rsidRDefault="00CE698E" w:rsidP="00301537">
      <w:pPr>
        <w:pStyle w:val="EinfAbs"/>
        <w:jc w:val="center"/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</w:pPr>
      <w:r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DI</w:t>
      </w:r>
      <w:r w:rsidR="000E0428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 </w:t>
      </w:r>
      <w:r w:rsidR="00C72164" w:rsidRPr="00C72164">
        <w:rPr>
          <w:rFonts w:ascii="Calibri" w:hAnsi="Calibri" w:cs="Calibri-Bold"/>
          <w:b/>
          <w:bCs/>
          <w:caps/>
          <w:color w:val="1F497D" w:themeColor="text2"/>
          <w:sz w:val="36"/>
          <w:szCs w:val="38"/>
          <w:lang w:val="it-IT"/>
        </w:rPr>
        <w:t>Calalzo di Cadore (BL)</w:t>
      </w:r>
    </w:p>
    <w:p w14:paraId="75570404" w14:textId="7C92A585" w:rsidR="000858EF" w:rsidRPr="009748E5" w:rsidRDefault="000858EF" w:rsidP="000858EF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9748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Nuovo punto vendita </w:t>
      </w:r>
      <w:r w:rsidR="00D256D2">
        <w:rPr>
          <w:rFonts w:asciiTheme="minorHAnsi" w:hAnsiTheme="minorHAnsi" w:cstheme="minorHAnsi"/>
          <w:bCs/>
          <w:i/>
          <w:sz w:val="28"/>
          <w:szCs w:val="28"/>
          <w:lang w:val="it-IT"/>
        </w:rPr>
        <w:t>in Via Nazionale 1</w:t>
      </w:r>
      <w:r w:rsidR="00355A0C" w:rsidRPr="009748E5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9748E5">
        <w:rPr>
          <w:rFonts w:asciiTheme="minorHAnsi" w:hAnsiTheme="minorHAnsi" w:cstheme="minorHAnsi"/>
          <w:bCs/>
          <w:i/>
          <w:sz w:val="28"/>
          <w:szCs w:val="28"/>
          <w:lang w:val="it-IT"/>
        </w:rPr>
        <w:t>che sostituisce lo storico</w:t>
      </w:r>
      <w:r w:rsidR="00D256D2">
        <w:rPr>
          <w:rFonts w:asciiTheme="minorHAnsi" w:hAnsiTheme="minorHAnsi" w:cstheme="minorHAnsi"/>
          <w:bCs/>
          <w:i/>
          <w:sz w:val="28"/>
          <w:szCs w:val="28"/>
          <w:lang w:val="it-IT"/>
        </w:rPr>
        <w:t xml:space="preserve"> </w:t>
      </w:r>
      <w:r w:rsidRPr="009748E5">
        <w:rPr>
          <w:rFonts w:asciiTheme="minorHAnsi" w:hAnsiTheme="minorHAnsi" w:cstheme="minorHAnsi"/>
          <w:bCs/>
          <w:i/>
          <w:sz w:val="28"/>
          <w:szCs w:val="28"/>
          <w:lang w:val="it-IT"/>
        </w:rPr>
        <w:t>supermercato di Via S</w:t>
      </w:r>
      <w:r w:rsidR="00355A0C" w:rsidRPr="009748E5">
        <w:rPr>
          <w:rFonts w:asciiTheme="minorHAnsi" w:hAnsiTheme="minorHAnsi" w:cstheme="minorHAnsi"/>
          <w:bCs/>
          <w:i/>
          <w:sz w:val="28"/>
          <w:szCs w:val="28"/>
          <w:lang w:val="it-IT"/>
        </w:rPr>
        <w:t>tazione</w:t>
      </w:r>
    </w:p>
    <w:p w14:paraId="4D5E5AF0" w14:textId="5D99F8BC" w:rsidR="000C364A" w:rsidRPr="009748E5" w:rsidRDefault="000C364A" w:rsidP="000C364A">
      <w:pPr>
        <w:pStyle w:val="EinfAbs"/>
        <w:numPr>
          <w:ilvl w:val="0"/>
          <w:numId w:val="12"/>
        </w:numPr>
        <w:jc w:val="center"/>
        <w:rPr>
          <w:rFonts w:asciiTheme="minorHAnsi" w:hAnsiTheme="minorHAnsi" w:cstheme="minorHAnsi"/>
          <w:bCs/>
          <w:i/>
          <w:sz w:val="28"/>
          <w:szCs w:val="28"/>
          <w:lang w:val="it-IT"/>
        </w:rPr>
      </w:pPr>
      <w:r w:rsidRPr="009748E5">
        <w:rPr>
          <w:rFonts w:asciiTheme="minorHAnsi" w:hAnsiTheme="minorHAnsi" w:cstheme="minorHAnsi"/>
          <w:bCs/>
          <w:i/>
          <w:sz w:val="28"/>
          <w:szCs w:val="28"/>
          <w:lang w:val="it-IT"/>
        </w:rPr>
        <w:t>Creati 6 nuovi posti di lavoro</w:t>
      </w:r>
    </w:p>
    <w:p w14:paraId="30D33D3B" w14:textId="77777777" w:rsidR="00B32C6B" w:rsidRPr="009748E5" w:rsidRDefault="00B32C6B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742BA33E" w14:textId="77777777" w:rsidR="00B32C6B" w:rsidRPr="009748E5" w:rsidRDefault="00B32C6B" w:rsidP="00316529">
      <w:pPr>
        <w:pStyle w:val="EinfAbs"/>
        <w:jc w:val="both"/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</w:pPr>
    </w:p>
    <w:p w14:paraId="5B03E161" w14:textId="416D0A27" w:rsidR="005B7885" w:rsidRPr="009748E5" w:rsidRDefault="00355A0C" w:rsidP="00C72164">
      <w:pPr>
        <w:pStyle w:val="EinfAbs"/>
        <w:jc w:val="both"/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</w:pPr>
      <w:r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Calalzo di Cadore (BL)</w:t>
      </w:r>
      <w:r w:rsidR="005F12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, </w:t>
      </w:r>
      <w:r w:rsidR="00C6328F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</w:t>
      </w:r>
      <w:r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8 aprile</w:t>
      </w:r>
      <w:r w:rsidR="008C6ADD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8C4A68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202</w:t>
      </w:r>
      <w:r w:rsidR="00C6328F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>2</w:t>
      </w:r>
      <w:r w:rsidR="007C1315" w:rsidRPr="009748E5">
        <w:rPr>
          <w:rFonts w:asciiTheme="minorHAnsi" w:hAnsiTheme="minorHAnsi" w:cstheme="minorHAnsi"/>
          <w:bCs/>
          <w:i/>
          <w:color w:val="auto"/>
          <w:sz w:val="22"/>
          <w:szCs w:val="22"/>
          <w:lang w:val="it-IT"/>
        </w:rPr>
        <w:t xml:space="preserve"> </w:t>
      </w:r>
      <w:r w:rsidR="00FE71D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–</w:t>
      </w:r>
      <w:bookmarkStart w:id="0" w:name="_Hlk95897806"/>
      <w:r w:rsidR="00000116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Lidl Italia, catena di supermercati leader nella GDO con 700 punti vendita nel Paese, </w:t>
      </w:r>
      <w:bookmarkEnd w:id="0"/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inaugura un nuovo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store 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</w:t>
      </w:r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E698E"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Calalzo di Cadore (BL)</w:t>
      </w:r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.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Il supermercato </w:t>
      </w:r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sorge </w:t>
      </w:r>
      <w:r w:rsidR="00D256D2" w:rsidRPr="00D256D2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in Via Nazionale, 1</w:t>
      </w:r>
      <w:r w:rsidR="007F1F7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1B39C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e </w:t>
      </w:r>
      <w:r w:rsidR="00F2311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sostituisce il precedente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Lidl</w:t>
      </w:r>
      <w:r w:rsidR="00F2311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aperto nel 20</w:t>
      </w:r>
      <w:r w:rsidR="00C721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02</w:t>
      </w:r>
      <w:r w:rsidR="00F2311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in Via St</w:t>
      </w:r>
      <w:r w:rsidR="00C721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azione</w:t>
      </w:r>
      <w:r w:rsidR="00F2311F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,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primo punto vendita della catena in provincia di Belluno, ormai</w:t>
      </w:r>
      <w:r w:rsidR="00C721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non più 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rispondente</w:t>
      </w:r>
      <w:r w:rsidR="00C721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all'</w:t>
      </w:r>
      <w:r w:rsidR="00C72164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immagine aziendale.</w:t>
      </w:r>
      <w:r w:rsidR="005B7885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Dal punto di vista occupazionale, grazie 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al trasferimento del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lo store 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in una sede più ampia</w:t>
      </w:r>
      <w:r w:rsidR="005B7885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</w:t>
      </w:r>
      <w:r w:rsidR="005B7885"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sono stati assunti </w:t>
      </w:r>
      <w:proofErr w:type="gramStart"/>
      <w:r w:rsidR="005B7885"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6</w:t>
      </w:r>
      <w:proofErr w:type="gramEnd"/>
      <w:r w:rsidR="005B7885"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nuovi collaboratori</w:t>
      </w:r>
      <w:r w:rsidR="005B7885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che si vanno ad aggiungere al team già in forza nel precedente punto vendita.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 Aperto</w:t>
      </w:r>
      <w:r w:rsidR="00CE698E"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dal lunedì al sabato dalle 08:00 alle 20:30 e la domenica dalle 08:30 alle 20:00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, il nuovo </w:t>
      </w:r>
      <w:r w:rsid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>supermercato</w:t>
      </w:r>
      <w:r w:rsidR="009748E5"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 xml:space="preserve"> </w:t>
      </w:r>
      <w:r w:rsidR="00CE698E" w:rsidRPr="009748E5">
        <w:rPr>
          <w:rFonts w:asciiTheme="minorHAnsi" w:hAnsiTheme="minorHAnsi" w:cstheme="minorHAnsi"/>
          <w:bCs/>
          <w:color w:val="auto"/>
          <w:sz w:val="22"/>
          <w:szCs w:val="22"/>
          <w:lang w:val="it-IT"/>
        </w:rPr>
        <w:t xml:space="preserve">offre un servizio al pubblico continuativo in un </w:t>
      </w:r>
      <w:r w:rsidR="00CE698E" w:rsidRPr="009748E5">
        <w:rPr>
          <w:rFonts w:asciiTheme="minorHAnsi" w:hAnsiTheme="minorHAnsi" w:cstheme="minorHAnsi"/>
          <w:b/>
          <w:color w:val="auto"/>
          <w:sz w:val="22"/>
          <w:szCs w:val="22"/>
          <w:lang w:val="it-IT"/>
        </w:rPr>
        <w:t>contesto moderno e funzionale.</w:t>
      </w:r>
    </w:p>
    <w:p w14:paraId="47753C28" w14:textId="3AAA021C" w:rsidR="00C468BA" w:rsidRPr="009748E5" w:rsidRDefault="001B39CE" w:rsidP="00C45C44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</w:pP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</w:p>
    <w:p w14:paraId="5688DF90" w14:textId="2E14E69E" w:rsidR="00C45C44" w:rsidRPr="009748E5" w:rsidRDefault="00C45C44" w:rsidP="00C45C44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Un</w:t>
      </w:r>
      <w:r w:rsidR="003900B2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</w:t>
      </w:r>
      <w:r w:rsidR="00355A0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edificio </w:t>
      </w:r>
      <w:r w:rsidR="00C808BB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attento all’ambiente</w:t>
      </w:r>
    </w:p>
    <w:p w14:paraId="4A5EECC1" w14:textId="4A6ADE62" w:rsidR="00355A0C" w:rsidRPr="009748E5" w:rsidRDefault="00845051" w:rsidP="00355A0C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6C6A38">
        <w:rPr>
          <w:rFonts w:asciiTheme="minorHAnsi" w:hAnsiTheme="minorHAnsi" w:cstheme="minorHAnsi"/>
          <w:bCs/>
          <w:color w:val="auto"/>
          <w:sz w:val="22"/>
          <w:szCs w:val="22"/>
        </w:rPr>
        <w:t>Il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nuovo punto vendita è l’esempio di un’architettura rispettosa del contesto, grazie a pratiche di progettazione e costruzione che puntano alla </w:t>
      </w:r>
      <w:r w:rsidR="000C364A" w:rsidRPr="009748E5">
        <w:rPr>
          <w:rFonts w:asciiTheme="minorHAnsi" w:hAnsiTheme="minorHAnsi" w:cstheme="minorHAnsi"/>
          <w:b/>
          <w:color w:val="auto"/>
          <w:sz w:val="22"/>
          <w:szCs w:val="22"/>
        </w:rPr>
        <w:t>sostenibilità e all’efficienza energetica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 Il supermercato, infatti,</w:t>
      </w:r>
      <w:r w:rsidR="00355A0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è frutto di un progetto 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 consumo di suolo zero che ha portato al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recupero di un’area abbandonata sulla quale sorgeva la storica</w:t>
      </w:r>
      <w:r w:rsidR="00355A0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fabbrica di occhiali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Lozza</w:t>
      </w:r>
      <w:r w:rsidR="00355A0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demolizione del vecchio edificio 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 w:rsidR="000C364A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permesso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un’importante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0C364A" w:rsidRPr="009748E5">
        <w:rPr>
          <w:rFonts w:asciiTheme="minorHAnsi" w:hAnsiTheme="minorHAnsi" w:cstheme="minorHAnsi"/>
          <w:b/>
          <w:color w:val="auto"/>
          <w:sz w:val="22"/>
          <w:szCs w:val="22"/>
        </w:rPr>
        <w:t>ri</w:t>
      </w:r>
      <w:r w:rsidR="00355A0C" w:rsidRPr="009748E5">
        <w:rPr>
          <w:rFonts w:asciiTheme="minorHAnsi" w:hAnsiTheme="minorHAnsi" w:cstheme="minorHAnsi"/>
          <w:b/>
          <w:color w:val="auto"/>
          <w:sz w:val="22"/>
          <w:szCs w:val="22"/>
        </w:rPr>
        <w:t>duzione della volumetria</w:t>
      </w:r>
      <w:r w:rsidR="00852BE9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</w:t>
      </w:r>
      <w:r w:rsidR="00852BE9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la costruzione di una struttura </w:t>
      </w:r>
      <w:r w:rsidR="00852BE9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in maggiore armonia con il tessuto urbano circostante</w:t>
      </w:r>
      <w:r w:rsidR="00355A0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945A1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l’obiettivo di mitigare ulteriormente l'impatto visivo dell'edificio, il progetto dell’Azienda</w:t>
      </w:r>
      <w:r w:rsidR="00CE1DA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B945A1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previsto anche il </w:t>
      </w:r>
      <w:r w:rsidR="00B945A1" w:rsidRPr="009748E5">
        <w:rPr>
          <w:rFonts w:asciiTheme="minorHAnsi" w:hAnsiTheme="minorHAnsi" w:cstheme="minorHAnsi"/>
          <w:b/>
          <w:color w:val="auto"/>
          <w:sz w:val="22"/>
          <w:szCs w:val="22"/>
        </w:rPr>
        <w:t>rinverdimento delle scarpate</w:t>
      </w:r>
      <w:r w:rsidR="00B945A1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all’esterno del punto vendita.</w:t>
      </w:r>
    </w:p>
    <w:p w14:paraId="18E46CC6" w14:textId="3E08887F" w:rsidR="00853C68" w:rsidRPr="009748E5" w:rsidRDefault="003D3F29" w:rsidP="00C808BB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 struttura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che dispone di </w:t>
      </w:r>
      <w:r w:rsidR="00853C68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un’area vendita di oltre </w:t>
      </w:r>
      <w:r w:rsidR="00853C68" w:rsidRPr="009748E5">
        <w:rPr>
          <w:rFonts w:asciiTheme="minorHAnsi" w:hAnsiTheme="minorHAnsi" w:cstheme="minorHAnsi"/>
          <w:b/>
          <w:sz w:val="22"/>
          <w:szCs w:val="22"/>
        </w:rPr>
        <w:t>1.300 mq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176B5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è dotat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 di</w:t>
      </w:r>
      <w:r w:rsidR="00176B5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24F6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un </w:t>
      </w:r>
      <w:r w:rsidR="00A24F6F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impianto fotovoltaico da </w:t>
      </w:r>
      <w:r w:rsidR="00355A0C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50 </w:t>
      </w:r>
      <w:r w:rsidR="00A24F6F" w:rsidRPr="009748E5">
        <w:rPr>
          <w:rFonts w:asciiTheme="minorHAnsi" w:hAnsiTheme="minorHAnsi" w:cstheme="minorHAnsi"/>
          <w:b/>
          <w:color w:val="auto"/>
          <w:sz w:val="22"/>
          <w:szCs w:val="22"/>
        </w:rPr>
        <w:t>kW</w:t>
      </w:r>
      <w:r w:rsidR="00A24F6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e </w:t>
      </w:r>
      <w:r w:rsidR="006954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di ampie vetrate </w:t>
      </w:r>
      <w:r w:rsidR="00A24F6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per favorire la luminosità naturale</w:t>
      </w:r>
      <w:r w:rsidR="000858E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store, oltre a disporre di un impianto di </w:t>
      </w:r>
      <w:r w:rsidR="00853C68" w:rsidRPr="009748E5">
        <w:rPr>
          <w:rFonts w:asciiTheme="minorHAnsi" w:hAnsiTheme="minorHAnsi" w:cstheme="minorHAnsi"/>
          <w:b/>
          <w:color w:val="auto"/>
          <w:sz w:val="22"/>
          <w:szCs w:val="22"/>
        </w:rPr>
        <w:t>luci a LED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che permette di risparmiare oltre il 50% rispetto alle precedenti tecnologie, impiega </w:t>
      </w:r>
      <w:r w:rsidR="00B32C6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esclusivamente</w:t>
      </w:r>
      <w:r w:rsidR="006954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9546C" w:rsidRPr="009748E5">
        <w:rPr>
          <w:rFonts w:asciiTheme="minorHAnsi" w:hAnsiTheme="minorHAnsi" w:cstheme="minorHAnsi"/>
          <w:b/>
          <w:color w:val="auto"/>
          <w:sz w:val="22"/>
          <w:szCs w:val="22"/>
        </w:rPr>
        <w:t>energia proveniente al</w:t>
      </w:r>
      <w:r w:rsidR="00176B5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100% da fonti rinnovabili</w:t>
      </w:r>
      <w:r w:rsidR="00176B5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53C68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Negli ultimi anni, infatti, l’Insegna 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ha attuato</w:t>
      </w:r>
      <w:r w:rsidR="004F4F03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diverse e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importanti misure </w:t>
      </w:r>
      <w:r w:rsidR="00852BE9"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verso la completa </w:t>
      </w:r>
      <w:r w:rsidR="001C4FE6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sostenibilità</w:t>
      </w:r>
      <w:r w:rsidR="001C4FE6"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</w:t>
      </w:r>
      <w:r w:rsidR="00852BE9"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energetica</w:t>
      </w:r>
      <w:r w:rsidR="00853C68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concretizzando </w:t>
      </w:r>
      <w:r w:rsidR="00852BE9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il proprio passaggio da un mix energetico centrato sui combustibili fossili a uno basato sulle fonti rinnovabili.</w:t>
      </w:r>
    </w:p>
    <w:p w14:paraId="0076DE9C" w14:textId="3CC01D62" w:rsidR="0058213B" w:rsidRPr="009748E5" w:rsidRDefault="000C364A" w:rsidP="0058213B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748E5">
        <w:rPr>
          <w:rFonts w:asciiTheme="minorHAnsi" w:hAnsiTheme="minorHAnsi" w:cstheme="minorHAnsi"/>
          <w:color w:val="auto"/>
          <w:sz w:val="22"/>
          <w:szCs w:val="22"/>
        </w:rPr>
        <w:t xml:space="preserve">Infine, l’Azienda, da sempre attenta al contesto in cui opera, </w:t>
      </w:r>
      <w:r w:rsidR="00C808B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ha </w:t>
      </w:r>
      <w:r w:rsidR="00CE1DA9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realizzato, di concerto con il Comune e Anas Spa, la </w:t>
      </w:r>
      <w:r w:rsidR="00C808B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corsia di accumulo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 alla</w:t>
      </w:r>
      <w:r w:rsidR="00C808B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messa in sicurezza d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ell’</w:t>
      </w:r>
      <w:r w:rsidR="00C808B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attraversamento pedonale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per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facilitare l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’accesso al </w:t>
      </w:r>
      <w:r w:rsidR="0058213B" w:rsidRPr="009748E5">
        <w:rPr>
          <w:rFonts w:asciiTheme="minorHAnsi" w:hAnsiTheme="minorHAnsi" w:cstheme="minorHAnsi"/>
          <w:b/>
          <w:bCs/>
          <w:sz w:val="22"/>
          <w:szCs w:val="22"/>
        </w:rPr>
        <w:t>parcheggio dello store</w:t>
      </w:r>
      <w:r w:rsidR="004F4F03" w:rsidRPr="009748E5">
        <w:rPr>
          <w:rFonts w:asciiTheme="minorHAnsi" w:hAnsiTheme="minorHAnsi" w:cstheme="minorHAnsi"/>
          <w:sz w:val="22"/>
          <w:szCs w:val="22"/>
        </w:rPr>
        <w:t>,</w:t>
      </w:r>
      <w:r w:rsidR="004F4F03" w:rsidRPr="009748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4F4F03" w:rsidRPr="009748E5">
        <w:rPr>
          <w:rFonts w:asciiTheme="minorHAnsi" w:hAnsiTheme="minorHAnsi" w:cstheme="minorHAnsi"/>
          <w:sz w:val="22"/>
          <w:szCs w:val="22"/>
        </w:rPr>
        <w:t>il quale</w:t>
      </w:r>
      <w:r w:rsidR="0058213B" w:rsidRPr="009748E5">
        <w:rPr>
          <w:rFonts w:asciiTheme="minorHAnsi" w:hAnsiTheme="minorHAnsi" w:cstheme="minorHAnsi"/>
          <w:sz w:val="22"/>
          <w:szCs w:val="22"/>
        </w:rPr>
        <w:t xml:space="preserve"> conta</w:t>
      </w:r>
      <w:r w:rsidR="0058213B" w:rsidRPr="009748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CE1DA9">
        <w:rPr>
          <w:rFonts w:asciiTheme="minorHAnsi" w:hAnsiTheme="minorHAnsi" w:cstheme="minorHAnsi"/>
          <w:b/>
          <w:bCs/>
          <w:sz w:val="22"/>
          <w:szCs w:val="22"/>
        </w:rPr>
        <w:t>circa</w:t>
      </w:r>
      <w:r w:rsidR="0058213B" w:rsidRPr="009748E5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proofErr w:type="gramStart"/>
      <w:r w:rsidR="0058213B" w:rsidRPr="009748E5">
        <w:rPr>
          <w:rFonts w:asciiTheme="minorHAnsi" w:hAnsiTheme="minorHAnsi" w:cstheme="minorHAnsi"/>
          <w:b/>
          <w:bCs/>
          <w:sz w:val="22"/>
          <w:szCs w:val="22"/>
        </w:rPr>
        <w:t>100</w:t>
      </w:r>
      <w:proofErr w:type="gramEnd"/>
      <w:r w:rsidR="0058213B" w:rsidRPr="009748E5">
        <w:rPr>
          <w:rFonts w:asciiTheme="minorHAnsi" w:hAnsiTheme="minorHAnsi" w:cstheme="minorHAnsi"/>
          <w:b/>
          <w:bCs/>
          <w:sz w:val="22"/>
          <w:szCs w:val="22"/>
        </w:rPr>
        <w:t xml:space="preserve"> posti auto.</w:t>
      </w:r>
    </w:p>
    <w:p w14:paraId="729EEB39" w14:textId="6B46A624" w:rsidR="001B39CE" w:rsidRPr="009748E5" w:rsidRDefault="001B39CE" w:rsidP="00DA2376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5B168EE0" w14:textId="087C7D16" w:rsidR="007F0BA2" w:rsidRPr="009748E5" w:rsidRDefault="00A40EE0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lastRenderedPageBreak/>
        <w:t xml:space="preserve">Per 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una spesa </w:t>
      </w:r>
      <w:r w:rsidR="00C808BB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sostenibile e</w:t>
      </w:r>
      <w:r w:rsidR="002C536C"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di qualità</w:t>
      </w:r>
    </w:p>
    <w:p w14:paraId="67846039" w14:textId="3A21ED1A" w:rsidR="00CE698E" w:rsidRPr="009748E5" w:rsidRDefault="001B39CE" w:rsidP="000858EF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Per un’esperienza d’acquisto 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>smart, semplice e di qualità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il nuovo punto vendita presenta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un aumento dei metri lineari di esposizione, con una disposizione dei prodotti più intuitiva e visivamente più efficace.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Il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>reparto frutta e verdura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il biglietto da visita del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lo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store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con una 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vasta scelta di 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>referenze</w:t>
      </w:r>
      <w:r w:rsidR="004F4F03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fresche e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biologiche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58213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a cui</w:t>
      </w:r>
      <w:r w:rsidR="002C536C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segu</w:t>
      </w:r>
      <w:r w:rsidR="00C66FB2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C0D82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l’angolo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9748E5">
        <w:rPr>
          <w:rFonts w:asciiTheme="minorHAnsi" w:hAnsiTheme="minorHAnsi" w:cstheme="minorHAnsi"/>
          <w:b/>
          <w:color w:val="auto"/>
          <w:sz w:val="22"/>
          <w:szCs w:val="22"/>
        </w:rPr>
        <w:t>panetteria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dove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è possibile trovare pane e altre tipologie di panificati sia dolci che salati.</w:t>
      </w:r>
      <w:r w:rsidR="00C66FB2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Completano </w:t>
      </w:r>
      <w:r w:rsidR="00C1028F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l’ampi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 </w:t>
      </w:r>
      <w:r w:rsidR="0058213B" w:rsidRPr="009748E5">
        <w:rPr>
          <w:rFonts w:asciiTheme="minorHAnsi" w:hAnsiTheme="minorHAnsi" w:cstheme="minorHAnsi"/>
          <w:b/>
          <w:color w:val="auto"/>
          <w:sz w:val="22"/>
          <w:szCs w:val="22"/>
        </w:rPr>
        <w:t>assortimento di oltre 3.500 referenze</w:t>
      </w:r>
      <w:r w:rsidR="004F4F03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</w:t>
      </w:r>
      <w:r w:rsidR="004F4F03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sia food che non food</w:t>
      </w:r>
      <w:r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l’isola dedicata al</w:t>
      </w:r>
      <w:r w:rsidR="002C536C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pesce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con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tante </w:t>
      </w:r>
      <w:r w:rsidR="002C536C" w:rsidRPr="009748E5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proposte sfuse surgelate, </w:t>
      </w:r>
      <w:r w:rsidR="0058213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i prodotti per la cura della casa e della persona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58213B" w:rsidRPr="009748E5">
        <w:rPr>
          <w:rFonts w:asciiTheme="minorHAnsi" w:hAnsiTheme="minorHAnsi" w:cstheme="minorHAnsi"/>
          <w:b/>
          <w:color w:val="auto"/>
          <w:sz w:val="22"/>
          <w:szCs w:val="22"/>
        </w:rPr>
        <w:t xml:space="preserve"> il pet food </w:t>
      </w:r>
      <w:r w:rsidR="0058213B" w:rsidRPr="009748E5">
        <w:rPr>
          <w:rFonts w:asciiTheme="minorHAnsi" w:hAnsiTheme="minorHAnsi" w:cstheme="minorHAnsi"/>
          <w:bCs/>
          <w:color w:val="auto"/>
          <w:sz w:val="22"/>
          <w:szCs w:val="22"/>
        </w:rPr>
        <w:t>per gli amici a quattro zampe.</w:t>
      </w:r>
    </w:p>
    <w:p w14:paraId="3AD8C279" w14:textId="77777777" w:rsidR="00CE698E" w:rsidRPr="009748E5" w:rsidRDefault="00CE698E" w:rsidP="00CE698E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</w:p>
    <w:p w14:paraId="42A1236C" w14:textId="20BF2374" w:rsidR="00CE698E" w:rsidRPr="009748E5" w:rsidRDefault="00CE698E" w:rsidP="000858EF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La nuova raccolta The </w:t>
      </w:r>
      <w:proofErr w:type="spellStart"/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>Fresh</w:t>
      </w:r>
      <w:proofErr w:type="spellEnd"/>
      <w:r w:rsidRPr="009748E5">
        <w:rPr>
          <w:rFonts w:asciiTheme="minorHAnsi" w:hAnsiTheme="minorHAnsi" w:cstheme="minorHAnsi"/>
          <w:b/>
          <w:color w:val="1F497D" w:themeColor="text2"/>
          <w:sz w:val="22"/>
          <w:szCs w:val="22"/>
        </w:rPr>
        <w:t xml:space="preserve"> Heads® - Mini Orto</w:t>
      </w:r>
    </w:p>
    <w:p w14:paraId="455149B2" w14:textId="37A6475C" w:rsidR="00CE698E" w:rsidRPr="009748E5" w:rsidRDefault="00CE698E" w:rsidP="00CE698E">
      <w:pPr>
        <w:pStyle w:val="Default"/>
        <w:spacing w:line="288" w:lineRule="auto"/>
        <w:jc w:val="both"/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</w:pP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Per promuovere il rispetto per la natura e la sana alimentazione,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Lidl Italia ha </w:t>
      </w:r>
      <w:r w:rsidR="00EA08E0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lanciato una collezione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 tema giardinaggio. 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Si tratta di u</w:t>
      </w:r>
      <w:r w:rsidR="0058213B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na raccolta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di </w:t>
      </w:r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24 diversi kit-piantine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ciascun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associat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ad un simpatico personaggio che ne incarna il 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frutto, l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’ortaggio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o l’erba aromatica</w:t>
      </w:r>
      <w:r w:rsidR="0058213B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a cui potranno partecipare anche i clienti del nuovo Lidl di Calalzo. </w:t>
      </w:r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Dal 25 aprile al 29 maggio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infatti, ogni 20€ di spesa 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si riceve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rà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un </w:t>
      </w:r>
      <w:r w:rsidR="00EA08E0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mini-vasetto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biodegradabile, 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con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un disco di terra compressa e 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de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 semini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, che potranno essere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coltivat</w:t>
      </w:r>
      <w:r w:rsidR="00C92A74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i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all’interno </w:t>
      </w:r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della box da collezione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, disponibile in tutti i punti vendita a 3,99€.</w:t>
      </w:r>
      <w:r w:rsidR="00A032D2"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Inoltre, scansionando il QR code presente sui kit-piantine, sarà possibile accedere </w:t>
      </w:r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all’app The </w:t>
      </w:r>
      <w:proofErr w:type="spellStart"/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>Fresh</w:t>
      </w:r>
      <w:proofErr w:type="spellEnd"/>
      <w:r w:rsidRPr="009748E5">
        <w:rPr>
          <w:rFonts w:asciiTheme="minorHAnsi" w:eastAsiaTheme="minorHAnsi" w:hAnsiTheme="minorHAnsi" w:cstheme="minorHAnsi"/>
          <w:b/>
          <w:color w:val="auto"/>
          <w:sz w:val="22"/>
          <w:szCs w:val="22"/>
          <w:lang w:eastAsia="en-US"/>
        </w:rPr>
        <w:t xml:space="preserve"> Heads® – Mini Orto</w:t>
      </w:r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 xml:space="preserve"> per smartphone, partecipando a tanti giochi divertenti e tenendo sempre traccia del proprio </w:t>
      </w:r>
      <w:proofErr w:type="gramStart"/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mini orto</w:t>
      </w:r>
      <w:proofErr w:type="gramEnd"/>
      <w:r w:rsidRPr="009748E5">
        <w:rPr>
          <w:rFonts w:asciiTheme="minorHAnsi" w:eastAsiaTheme="minorHAnsi" w:hAnsiTheme="minorHAnsi" w:cstheme="minorHAnsi"/>
          <w:bCs/>
          <w:color w:val="auto"/>
          <w:sz w:val="22"/>
          <w:szCs w:val="22"/>
          <w:lang w:eastAsia="en-US"/>
        </w:rPr>
        <w:t>.</w:t>
      </w:r>
    </w:p>
    <w:p w14:paraId="2A7AD0DA" w14:textId="1FBA083D" w:rsidR="001B39CE" w:rsidRPr="009D7A62" w:rsidRDefault="001B39CE" w:rsidP="00C66FB2">
      <w:pPr>
        <w:pStyle w:val="Default"/>
        <w:spacing w:line="288" w:lineRule="auto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B91B00A" w14:textId="1F1B6439" w:rsidR="005B6F3B" w:rsidRDefault="005B6F3B" w:rsidP="007F0BA2">
      <w:pPr>
        <w:pStyle w:val="Default"/>
        <w:spacing w:line="288" w:lineRule="auto"/>
        <w:jc w:val="both"/>
        <w:rPr>
          <w:rFonts w:asciiTheme="minorHAnsi" w:hAnsiTheme="minorHAnsi" w:cstheme="minorHAnsi"/>
          <w:b/>
          <w:color w:val="1F497D" w:themeColor="text2"/>
          <w:sz w:val="22"/>
          <w:szCs w:val="22"/>
        </w:rPr>
      </w:pPr>
    </w:p>
    <w:p w14:paraId="72DC0446" w14:textId="77777777" w:rsidR="00C45C44" w:rsidRPr="004076E0" w:rsidRDefault="00C45C44" w:rsidP="00C45C44">
      <w:pPr>
        <w:pStyle w:val="Default"/>
        <w:spacing w:line="288" w:lineRule="auto"/>
        <w:jc w:val="both"/>
        <w:rPr>
          <w:sz w:val="22"/>
          <w:szCs w:val="22"/>
        </w:rPr>
      </w:pPr>
    </w:p>
    <w:p w14:paraId="3904A1B9" w14:textId="77777777" w:rsidR="00D04C9A" w:rsidRDefault="00D04C9A" w:rsidP="00D04C9A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Company </w:t>
      </w:r>
      <w:proofErr w:type="spellStart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profile</w:t>
      </w:r>
      <w:proofErr w:type="spellEnd"/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 xml:space="preserve"> Lidl</w:t>
      </w:r>
    </w:p>
    <w:p w14:paraId="01BD069C" w14:textId="18978DFC" w:rsidR="00D04C9A" w:rsidRPr="00301537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301537">
        <w:rPr>
          <w:rFonts w:cs="Calibri-Bold"/>
          <w:bCs/>
          <w:sz w:val="18"/>
          <w:szCs w:val="18"/>
          <w:lang w:val="it-IT"/>
        </w:rPr>
        <w:t xml:space="preserve">Lidl Italia è una catena di supermercati presente nel Paese dal 1992 che dispone attualmente di una rete di </w:t>
      </w:r>
      <w:r w:rsidR="00C6328F">
        <w:rPr>
          <w:rFonts w:cs="Calibri-Bold"/>
          <w:bCs/>
          <w:sz w:val="18"/>
          <w:szCs w:val="18"/>
          <w:lang w:val="it-IT"/>
        </w:rPr>
        <w:t>700</w:t>
      </w:r>
      <w:r w:rsidRPr="00301537">
        <w:rPr>
          <w:rFonts w:cs="Calibri-Bold"/>
          <w:bCs/>
          <w:sz w:val="18"/>
          <w:szCs w:val="18"/>
          <w:lang w:val="it-IT"/>
        </w:rPr>
        <w:t xml:space="preserve"> punti vendita riforniti quotidianamente da 11 piattaforme logistiche dislocate sul territorio nazionale, impiegando complessivamente </w:t>
      </w:r>
      <w:r w:rsidR="00C6328F">
        <w:rPr>
          <w:rFonts w:cs="Calibri-Bold"/>
          <w:bCs/>
          <w:sz w:val="18"/>
          <w:szCs w:val="18"/>
          <w:lang w:val="it-IT"/>
        </w:rPr>
        <w:t>20.00</w:t>
      </w:r>
      <w:r w:rsidRPr="00301537">
        <w:rPr>
          <w:rFonts w:cs="Calibri-Bold"/>
          <w:bCs/>
          <w:sz w:val="18"/>
          <w:szCs w:val="18"/>
          <w:lang w:val="it-IT"/>
        </w:rPr>
        <w:t>0 collaboratori. L’offerta a scaffale si compone di oltre 3.500 referenze attentamente selezionate, di cui oltre l’80% prodotte in Italia e a marchio proprio per garantire al cliente il miglior rapporto qualità-prezzo.</w:t>
      </w:r>
    </w:p>
    <w:p w14:paraId="4BB33E5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366AE413" w14:textId="77777777" w:rsidR="00D04C9A" w:rsidRDefault="00D04C9A" w:rsidP="00D04C9A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3DBC894A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Italia </w:t>
      </w:r>
      <w:proofErr w:type="spellStart"/>
      <w:r>
        <w:rPr>
          <w:rFonts w:cs="Calibri-Bold"/>
          <w:bCs/>
          <w:color w:val="1F497D" w:themeColor="text2"/>
          <w:sz w:val="18"/>
          <w:szCs w:val="18"/>
          <w:lang w:val="it-IT"/>
        </w:rPr>
        <w:t>srl</w:t>
      </w:r>
      <w:proofErr w:type="spellEnd"/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a socio unico - Ufficio Comunicazione</w:t>
      </w:r>
    </w:p>
    <w:p w14:paraId="04EBB44D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6170AE56" w14:textId="77777777" w:rsidR="00D04C9A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1FB83261" w14:textId="092EAC34" w:rsidR="00171FA8" w:rsidRPr="006E42C5" w:rsidRDefault="00D04C9A" w:rsidP="00D04C9A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sectPr w:rsidR="00171FA8" w:rsidRPr="006E42C5" w:rsidSect="00B0170B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mbria Math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dl Font Pro">
    <w:panose1 w:val="02000000000000000000"/>
    <w:charset w:val="00"/>
    <w:family w:val="auto"/>
    <w:pitch w:val="variable"/>
    <w:sig w:usb0="A00002FF" w:usb1="500020EB" w:usb2="00000000" w:usb3="00000000" w:csb0="0000009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0C4D97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C436C94" w14:textId="77777777" w:rsidR="003D467C" w:rsidRDefault="00FD5386">
    <w:pPr>
      <w:pStyle w:val="Intestazione"/>
    </w:pPr>
    <w:r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02F970B2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6F05E202" id="Gerade Verbindung 46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1824" behindDoc="0" locked="0" layoutInCell="1" allowOverlap="1" wp14:anchorId="36651D1A" wp14:editId="601A5061">
          <wp:simplePos x="0" y="0"/>
          <wp:positionH relativeFrom="column">
            <wp:posOffset>5039137</wp:posOffset>
          </wp:positionH>
          <wp:positionV relativeFrom="paragraph">
            <wp:posOffset>-231297</wp:posOffset>
          </wp:positionV>
          <wp:extent cx="718185" cy="817245"/>
          <wp:effectExtent l="0" t="0" r="5715" b="1905"/>
          <wp:wrapSquare wrapText="bothSides"/>
          <wp:docPr id="13" name="Immagine 13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8C28B4" w:rsidRPr="003D467C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66BB49" w14:textId="77777777" w:rsidR="004B6791" w:rsidRDefault="00FD5386" w:rsidP="008C28B4">
    <w:pPr>
      <w:pStyle w:val="Intestazione"/>
    </w:pPr>
    <w:r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3D348DC9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8F72E71" id="Gerade Verbindung 46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" strokecolor="#003f7b" strokeweight=".5pt"/>
          </w:pict>
        </mc:Fallback>
      </mc:AlternateContent>
    </w:r>
    <w:r w:rsidRPr="00CE3731">
      <w:rPr>
        <w:noProof/>
        <w:lang w:val="it-IT" w:eastAsia="zh-TW"/>
      </w:rPr>
      <w:drawing>
        <wp:anchor distT="0" distB="0" distL="114300" distR="114300" simplePos="0" relativeHeight="251660800" behindDoc="0" locked="0" layoutInCell="1" allowOverlap="1" wp14:anchorId="24301FE1" wp14:editId="6543B5A1">
          <wp:simplePos x="0" y="0"/>
          <wp:positionH relativeFrom="column">
            <wp:posOffset>5006291</wp:posOffset>
          </wp:positionH>
          <wp:positionV relativeFrom="paragraph">
            <wp:posOffset>-175104</wp:posOffset>
          </wp:positionV>
          <wp:extent cx="718185" cy="817245"/>
          <wp:effectExtent l="0" t="0" r="5715" b="1905"/>
          <wp:wrapSquare wrapText="bothSides"/>
          <wp:docPr id="14" name="Immagine 14" descr="Logo scudetto Italia-n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 scudetto Italia-ne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8172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B5592" w:rsidRPr="004B6791">
      <w:rPr>
        <w:noProof/>
        <w:lang w:val="it-IT" w:eastAsia="zh-TW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68570E"/>
    <w:multiLevelType w:val="hybridMultilevel"/>
    <w:tmpl w:val="CB2E59B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241D6"/>
    <w:multiLevelType w:val="hybridMultilevel"/>
    <w:tmpl w:val="C88E6CB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FEC2C10"/>
    <w:multiLevelType w:val="hybridMultilevel"/>
    <w:tmpl w:val="4E22FBBE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608642EE"/>
    <w:multiLevelType w:val="hybridMultilevel"/>
    <w:tmpl w:val="D5A4A4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5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2"/>
  </w:num>
  <w:num w:numId="11">
    <w:abstractNumId w:val="3"/>
  </w:num>
  <w:num w:numId="12">
    <w:abstractNumId w:val="4"/>
  </w:num>
  <w:num w:numId="13">
    <w:abstractNumId w:val="1"/>
  </w:num>
  <w:num w:numId="1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hdrShapeDefaults>
    <o:shapedefaults v:ext="edit" spidmax="3624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0116"/>
    <w:rsid w:val="00005B4B"/>
    <w:rsid w:val="00006720"/>
    <w:rsid w:val="000106D3"/>
    <w:rsid w:val="00017AD1"/>
    <w:rsid w:val="00017D8C"/>
    <w:rsid w:val="00017DEE"/>
    <w:rsid w:val="00023663"/>
    <w:rsid w:val="00025A71"/>
    <w:rsid w:val="00030EBA"/>
    <w:rsid w:val="00032445"/>
    <w:rsid w:val="000372AD"/>
    <w:rsid w:val="000425DF"/>
    <w:rsid w:val="00054718"/>
    <w:rsid w:val="000575B7"/>
    <w:rsid w:val="000603EC"/>
    <w:rsid w:val="00060695"/>
    <w:rsid w:val="00060BC2"/>
    <w:rsid w:val="0007383C"/>
    <w:rsid w:val="0007713C"/>
    <w:rsid w:val="000804E6"/>
    <w:rsid w:val="00081A27"/>
    <w:rsid w:val="000858EF"/>
    <w:rsid w:val="000914C7"/>
    <w:rsid w:val="00095DF9"/>
    <w:rsid w:val="000A198C"/>
    <w:rsid w:val="000A21BD"/>
    <w:rsid w:val="000A571D"/>
    <w:rsid w:val="000B2CA6"/>
    <w:rsid w:val="000B3899"/>
    <w:rsid w:val="000C1FE1"/>
    <w:rsid w:val="000C364A"/>
    <w:rsid w:val="000C4D97"/>
    <w:rsid w:val="000C6C42"/>
    <w:rsid w:val="000C7245"/>
    <w:rsid w:val="000E0428"/>
    <w:rsid w:val="000E6341"/>
    <w:rsid w:val="000F67E7"/>
    <w:rsid w:val="00105C99"/>
    <w:rsid w:val="001103F8"/>
    <w:rsid w:val="00115593"/>
    <w:rsid w:val="001167C9"/>
    <w:rsid w:val="001241B5"/>
    <w:rsid w:val="001437A4"/>
    <w:rsid w:val="00145D4E"/>
    <w:rsid w:val="0015267E"/>
    <w:rsid w:val="00153BC8"/>
    <w:rsid w:val="001634C0"/>
    <w:rsid w:val="00166054"/>
    <w:rsid w:val="0017060B"/>
    <w:rsid w:val="00171FA8"/>
    <w:rsid w:val="00173B1B"/>
    <w:rsid w:val="001769EB"/>
    <w:rsid w:val="00176B5B"/>
    <w:rsid w:val="00177431"/>
    <w:rsid w:val="00181A68"/>
    <w:rsid w:val="00182F03"/>
    <w:rsid w:val="001B24CD"/>
    <w:rsid w:val="001B39CE"/>
    <w:rsid w:val="001B597C"/>
    <w:rsid w:val="001C2784"/>
    <w:rsid w:val="001C4FE6"/>
    <w:rsid w:val="001D3D2E"/>
    <w:rsid w:val="001D47AB"/>
    <w:rsid w:val="001D4E79"/>
    <w:rsid w:val="001D6750"/>
    <w:rsid w:val="001D7609"/>
    <w:rsid w:val="001E0DB3"/>
    <w:rsid w:val="001E5219"/>
    <w:rsid w:val="002003B8"/>
    <w:rsid w:val="00200EFB"/>
    <w:rsid w:val="0020497C"/>
    <w:rsid w:val="0020506A"/>
    <w:rsid w:val="00206F17"/>
    <w:rsid w:val="002244A1"/>
    <w:rsid w:val="0023690B"/>
    <w:rsid w:val="00244CA2"/>
    <w:rsid w:val="0024740A"/>
    <w:rsid w:val="0025075B"/>
    <w:rsid w:val="00251EEE"/>
    <w:rsid w:val="00255F30"/>
    <w:rsid w:val="00255FAA"/>
    <w:rsid w:val="00256E76"/>
    <w:rsid w:val="00257242"/>
    <w:rsid w:val="00257AE3"/>
    <w:rsid w:val="00264DE3"/>
    <w:rsid w:val="002663C6"/>
    <w:rsid w:val="0026716E"/>
    <w:rsid w:val="002822F1"/>
    <w:rsid w:val="0028454D"/>
    <w:rsid w:val="00284DB3"/>
    <w:rsid w:val="002861B3"/>
    <w:rsid w:val="00291ED4"/>
    <w:rsid w:val="00295D53"/>
    <w:rsid w:val="002A2EA8"/>
    <w:rsid w:val="002A383A"/>
    <w:rsid w:val="002A39F2"/>
    <w:rsid w:val="002B09E0"/>
    <w:rsid w:val="002B0D79"/>
    <w:rsid w:val="002B149C"/>
    <w:rsid w:val="002B2B76"/>
    <w:rsid w:val="002B77A1"/>
    <w:rsid w:val="002C536C"/>
    <w:rsid w:val="002D46E2"/>
    <w:rsid w:val="002D6A6B"/>
    <w:rsid w:val="002D779A"/>
    <w:rsid w:val="002E526E"/>
    <w:rsid w:val="002F325A"/>
    <w:rsid w:val="002F516C"/>
    <w:rsid w:val="0030002F"/>
    <w:rsid w:val="00301537"/>
    <w:rsid w:val="003062A4"/>
    <w:rsid w:val="00310E19"/>
    <w:rsid w:val="00313F84"/>
    <w:rsid w:val="003160B1"/>
    <w:rsid w:val="00316529"/>
    <w:rsid w:val="003230DC"/>
    <w:rsid w:val="00340E34"/>
    <w:rsid w:val="0035281F"/>
    <w:rsid w:val="00355A0C"/>
    <w:rsid w:val="00362FE4"/>
    <w:rsid w:val="00363AF9"/>
    <w:rsid w:val="0036626B"/>
    <w:rsid w:val="0037317E"/>
    <w:rsid w:val="003747D3"/>
    <w:rsid w:val="0037694A"/>
    <w:rsid w:val="00387336"/>
    <w:rsid w:val="003900B2"/>
    <w:rsid w:val="003A5FAA"/>
    <w:rsid w:val="003A75A8"/>
    <w:rsid w:val="003B0583"/>
    <w:rsid w:val="003B2E94"/>
    <w:rsid w:val="003C0B97"/>
    <w:rsid w:val="003C3961"/>
    <w:rsid w:val="003C4BF0"/>
    <w:rsid w:val="003C6067"/>
    <w:rsid w:val="003D0D62"/>
    <w:rsid w:val="003D0FC1"/>
    <w:rsid w:val="003D1C14"/>
    <w:rsid w:val="003D3F29"/>
    <w:rsid w:val="003D467C"/>
    <w:rsid w:val="003E05B0"/>
    <w:rsid w:val="003E1A70"/>
    <w:rsid w:val="003E3B9B"/>
    <w:rsid w:val="003F0507"/>
    <w:rsid w:val="003F0553"/>
    <w:rsid w:val="003F05C7"/>
    <w:rsid w:val="003F12D7"/>
    <w:rsid w:val="003F182B"/>
    <w:rsid w:val="003F37FB"/>
    <w:rsid w:val="003F4069"/>
    <w:rsid w:val="00401C44"/>
    <w:rsid w:val="00404939"/>
    <w:rsid w:val="004157D6"/>
    <w:rsid w:val="00424502"/>
    <w:rsid w:val="0042500D"/>
    <w:rsid w:val="004305C9"/>
    <w:rsid w:val="00444D83"/>
    <w:rsid w:val="00447819"/>
    <w:rsid w:val="0045365A"/>
    <w:rsid w:val="004569A0"/>
    <w:rsid w:val="00461B61"/>
    <w:rsid w:val="00462465"/>
    <w:rsid w:val="00464F63"/>
    <w:rsid w:val="0048056B"/>
    <w:rsid w:val="00487BD5"/>
    <w:rsid w:val="004934BF"/>
    <w:rsid w:val="0049612D"/>
    <w:rsid w:val="004B0B31"/>
    <w:rsid w:val="004B6791"/>
    <w:rsid w:val="004C7FE3"/>
    <w:rsid w:val="004D30BC"/>
    <w:rsid w:val="004D4E8D"/>
    <w:rsid w:val="004E16C7"/>
    <w:rsid w:val="004E1A48"/>
    <w:rsid w:val="004E78E7"/>
    <w:rsid w:val="004F0A8B"/>
    <w:rsid w:val="004F4F03"/>
    <w:rsid w:val="0050059B"/>
    <w:rsid w:val="00501859"/>
    <w:rsid w:val="005025CE"/>
    <w:rsid w:val="0052169D"/>
    <w:rsid w:val="005278FE"/>
    <w:rsid w:val="00530E34"/>
    <w:rsid w:val="00531A26"/>
    <w:rsid w:val="00532BD6"/>
    <w:rsid w:val="00533200"/>
    <w:rsid w:val="005361BA"/>
    <w:rsid w:val="005367C7"/>
    <w:rsid w:val="00536EE6"/>
    <w:rsid w:val="00540F70"/>
    <w:rsid w:val="0054300E"/>
    <w:rsid w:val="00546279"/>
    <w:rsid w:val="00554AB8"/>
    <w:rsid w:val="00554CC1"/>
    <w:rsid w:val="00555348"/>
    <w:rsid w:val="0056010E"/>
    <w:rsid w:val="0056357F"/>
    <w:rsid w:val="0056405F"/>
    <w:rsid w:val="00572298"/>
    <w:rsid w:val="00572F89"/>
    <w:rsid w:val="00573836"/>
    <w:rsid w:val="005817EF"/>
    <w:rsid w:val="0058213B"/>
    <w:rsid w:val="0058276E"/>
    <w:rsid w:val="00584170"/>
    <w:rsid w:val="005A1874"/>
    <w:rsid w:val="005A3096"/>
    <w:rsid w:val="005B6F3B"/>
    <w:rsid w:val="005B7885"/>
    <w:rsid w:val="005C0E63"/>
    <w:rsid w:val="005C50B8"/>
    <w:rsid w:val="005D1258"/>
    <w:rsid w:val="005D18FE"/>
    <w:rsid w:val="005D2763"/>
    <w:rsid w:val="005E4374"/>
    <w:rsid w:val="005E73B6"/>
    <w:rsid w:val="005E78E5"/>
    <w:rsid w:val="005F12DD"/>
    <w:rsid w:val="005F328B"/>
    <w:rsid w:val="005F73D7"/>
    <w:rsid w:val="005F7BEA"/>
    <w:rsid w:val="00602764"/>
    <w:rsid w:val="00613262"/>
    <w:rsid w:val="006227DD"/>
    <w:rsid w:val="00630B4A"/>
    <w:rsid w:val="00631B8C"/>
    <w:rsid w:val="00633A12"/>
    <w:rsid w:val="00642205"/>
    <w:rsid w:val="00646E8A"/>
    <w:rsid w:val="00646F25"/>
    <w:rsid w:val="006513C5"/>
    <w:rsid w:val="006540B7"/>
    <w:rsid w:val="00654FFD"/>
    <w:rsid w:val="006632A5"/>
    <w:rsid w:val="00672E99"/>
    <w:rsid w:val="00674292"/>
    <w:rsid w:val="006769B5"/>
    <w:rsid w:val="006805C2"/>
    <w:rsid w:val="00683917"/>
    <w:rsid w:val="00686CBC"/>
    <w:rsid w:val="006947AB"/>
    <w:rsid w:val="0069546C"/>
    <w:rsid w:val="006A7843"/>
    <w:rsid w:val="006A7E99"/>
    <w:rsid w:val="006B7030"/>
    <w:rsid w:val="006B7AB8"/>
    <w:rsid w:val="006C6A38"/>
    <w:rsid w:val="006D2E6C"/>
    <w:rsid w:val="006D4394"/>
    <w:rsid w:val="006E42C5"/>
    <w:rsid w:val="00704D5B"/>
    <w:rsid w:val="0070501F"/>
    <w:rsid w:val="00705351"/>
    <w:rsid w:val="007060CE"/>
    <w:rsid w:val="007233D6"/>
    <w:rsid w:val="00730ED9"/>
    <w:rsid w:val="00733CE1"/>
    <w:rsid w:val="0074190F"/>
    <w:rsid w:val="00757C2B"/>
    <w:rsid w:val="00764ECB"/>
    <w:rsid w:val="00765598"/>
    <w:rsid w:val="00766453"/>
    <w:rsid w:val="00767921"/>
    <w:rsid w:val="007704E5"/>
    <w:rsid w:val="00770F6B"/>
    <w:rsid w:val="00772C30"/>
    <w:rsid w:val="00787057"/>
    <w:rsid w:val="00791C40"/>
    <w:rsid w:val="00793CFB"/>
    <w:rsid w:val="007A6C9E"/>
    <w:rsid w:val="007A6E49"/>
    <w:rsid w:val="007B25DA"/>
    <w:rsid w:val="007B71D7"/>
    <w:rsid w:val="007C1315"/>
    <w:rsid w:val="007D3DD0"/>
    <w:rsid w:val="007D536B"/>
    <w:rsid w:val="007D53DB"/>
    <w:rsid w:val="007F0BA2"/>
    <w:rsid w:val="007F1F7F"/>
    <w:rsid w:val="007F6D48"/>
    <w:rsid w:val="008040D9"/>
    <w:rsid w:val="00814ECB"/>
    <w:rsid w:val="008234CB"/>
    <w:rsid w:val="00832CB5"/>
    <w:rsid w:val="00835707"/>
    <w:rsid w:val="00835F47"/>
    <w:rsid w:val="008413DD"/>
    <w:rsid w:val="00845051"/>
    <w:rsid w:val="0084746E"/>
    <w:rsid w:val="00851B0A"/>
    <w:rsid w:val="00852BE9"/>
    <w:rsid w:val="00853C68"/>
    <w:rsid w:val="00861B00"/>
    <w:rsid w:val="00870DB5"/>
    <w:rsid w:val="00877B4F"/>
    <w:rsid w:val="00881CF6"/>
    <w:rsid w:val="008834FB"/>
    <w:rsid w:val="00887485"/>
    <w:rsid w:val="00894A70"/>
    <w:rsid w:val="00894E87"/>
    <w:rsid w:val="00897330"/>
    <w:rsid w:val="008A1261"/>
    <w:rsid w:val="008A4EBB"/>
    <w:rsid w:val="008B41E3"/>
    <w:rsid w:val="008C08A0"/>
    <w:rsid w:val="008C1EB2"/>
    <w:rsid w:val="008C28B4"/>
    <w:rsid w:val="008C3BA8"/>
    <w:rsid w:val="008C4A68"/>
    <w:rsid w:val="008C521D"/>
    <w:rsid w:val="008C6ADD"/>
    <w:rsid w:val="008D4910"/>
    <w:rsid w:val="008E2F14"/>
    <w:rsid w:val="008E5D01"/>
    <w:rsid w:val="008F3883"/>
    <w:rsid w:val="008F5D82"/>
    <w:rsid w:val="00904237"/>
    <w:rsid w:val="00917877"/>
    <w:rsid w:val="00921CB4"/>
    <w:rsid w:val="00930C2D"/>
    <w:rsid w:val="0093165D"/>
    <w:rsid w:val="0093340C"/>
    <w:rsid w:val="00933BC4"/>
    <w:rsid w:val="00942DD5"/>
    <w:rsid w:val="009430F7"/>
    <w:rsid w:val="0095498A"/>
    <w:rsid w:val="009559BD"/>
    <w:rsid w:val="00956053"/>
    <w:rsid w:val="009566E0"/>
    <w:rsid w:val="009602A8"/>
    <w:rsid w:val="00961E6B"/>
    <w:rsid w:val="0096473E"/>
    <w:rsid w:val="009651B2"/>
    <w:rsid w:val="009748E5"/>
    <w:rsid w:val="00984CDF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D149B"/>
    <w:rsid w:val="009D7413"/>
    <w:rsid w:val="009D7ED5"/>
    <w:rsid w:val="009E374F"/>
    <w:rsid w:val="009E59CA"/>
    <w:rsid w:val="009E7A37"/>
    <w:rsid w:val="009F0BA9"/>
    <w:rsid w:val="009F3DB6"/>
    <w:rsid w:val="009F5573"/>
    <w:rsid w:val="00A015C7"/>
    <w:rsid w:val="00A032D2"/>
    <w:rsid w:val="00A03374"/>
    <w:rsid w:val="00A03E5D"/>
    <w:rsid w:val="00A07B54"/>
    <w:rsid w:val="00A104F0"/>
    <w:rsid w:val="00A10A49"/>
    <w:rsid w:val="00A24F6F"/>
    <w:rsid w:val="00A40EE0"/>
    <w:rsid w:val="00A433E2"/>
    <w:rsid w:val="00A46B60"/>
    <w:rsid w:val="00A474BA"/>
    <w:rsid w:val="00A527B5"/>
    <w:rsid w:val="00A54D40"/>
    <w:rsid w:val="00A60463"/>
    <w:rsid w:val="00A91D97"/>
    <w:rsid w:val="00A96258"/>
    <w:rsid w:val="00A974BF"/>
    <w:rsid w:val="00AA0D98"/>
    <w:rsid w:val="00AA29AA"/>
    <w:rsid w:val="00AB45EE"/>
    <w:rsid w:val="00AB5BE4"/>
    <w:rsid w:val="00AB71BA"/>
    <w:rsid w:val="00AB7F62"/>
    <w:rsid w:val="00AC0D82"/>
    <w:rsid w:val="00AD307B"/>
    <w:rsid w:val="00AD4C0E"/>
    <w:rsid w:val="00AE1952"/>
    <w:rsid w:val="00AE43D2"/>
    <w:rsid w:val="00AE5AD6"/>
    <w:rsid w:val="00AE7DC5"/>
    <w:rsid w:val="00AF037F"/>
    <w:rsid w:val="00AF2A99"/>
    <w:rsid w:val="00B0160E"/>
    <w:rsid w:val="00B0170B"/>
    <w:rsid w:val="00B0321F"/>
    <w:rsid w:val="00B1096B"/>
    <w:rsid w:val="00B24737"/>
    <w:rsid w:val="00B306AF"/>
    <w:rsid w:val="00B32C6B"/>
    <w:rsid w:val="00B4063B"/>
    <w:rsid w:val="00B458F2"/>
    <w:rsid w:val="00B508B4"/>
    <w:rsid w:val="00B51148"/>
    <w:rsid w:val="00B618D9"/>
    <w:rsid w:val="00B61A84"/>
    <w:rsid w:val="00B668C1"/>
    <w:rsid w:val="00B74901"/>
    <w:rsid w:val="00B76889"/>
    <w:rsid w:val="00B87654"/>
    <w:rsid w:val="00B87D7E"/>
    <w:rsid w:val="00B945A1"/>
    <w:rsid w:val="00BA4995"/>
    <w:rsid w:val="00BA55AD"/>
    <w:rsid w:val="00BA6EB1"/>
    <w:rsid w:val="00BA7A07"/>
    <w:rsid w:val="00BB6989"/>
    <w:rsid w:val="00BB7EE9"/>
    <w:rsid w:val="00BC26FA"/>
    <w:rsid w:val="00BC3786"/>
    <w:rsid w:val="00BD500F"/>
    <w:rsid w:val="00BF2955"/>
    <w:rsid w:val="00C1028F"/>
    <w:rsid w:val="00C118D7"/>
    <w:rsid w:val="00C20E9A"/>
    <w:rsid w:val="00C24285"/>
    <w:rsid w:val="00C249BC"/>
    <w:rsid w:val="00C31681"/>
    <w:rsid w:val="00C368E2"/>
    <w:rsid w:val="00C45C44"/>
    <w:rsid w:val="00C468BA"/>
    <w:rsid w:val="00C51F22"/>
    <w:rsid w:val="00C52888"/>
    <w:rsid w:val="00C6328F"/>
    <w:rsid w:val="00C66FB2"/>
    <w:rsid w:val="00C72164"/>
    <w:rsid w:val="00C75CEB"/>
    <w:rsid w:val="00C808BB"/>
    <w:rsid w:val="00C843BC"/>
    <w:rsid w:val="00C86991"/>
    <w:rsid w:val="00C8774D"/>
    <w:rsid w:val="00C92A74"/>
    <w:rsid w:val="00C94B5F"/>
    <w:rsid w:val="00C9558C"/>
    <w:rsid w:val="00C95D9D"/>
    <w:rsid w:val="00CB2007"/>
    <w:rsid w:val="00CC5C6F"/>
    <w:rsid w:val="00CD6B04"/>
    <w:rsid w:val="00CD7684"/>
    <w:rsid w:val="00CE1C60"/>
    <w:rsid w:val="00CE1DA9"/>
    <w:rsid w:val="00CE698E"/>
    <w:rsid w:val="00CF1A14"/>
    <w:rsid w:val="00D04C9A"/>
    <w:rsid w:val="00D0635C"/>
    <w:rsid w:val="00D0699A"/>
    <w:rsid w:val="00D07114"/>
    <w:rsid w:val="00D213BD"/>
    <w:rsid w:val="00D22C5C"/>
    <w:rsid w:val="00D256D2"/>
    <w:rsid w:val="00D31699"/>
    <w:rsid w:val="00D35B12"/>
    <w:rsid w:val="00D45AAC"/>
    <w:rsid w:val="00D53813"/>
    <w:rsid w:val="00D53E85"/>
    <w:rsid w:val="00D57B2C"/>
    <w:rsid w:val="00D6078F"/>
    <w:rsid w:val="00D734AF"/>
    <w:rsid w:val="00D75220"/>
    <w:rsid w:val="00D7546B"/>
    <w:rsid w:val="00D94FE1"/>
    <w:rsid w:val="00D97C26"/>
    <w:rsid w:val="00DA057B"/>
    <w:rsid w:val="00DA2376"/>
    <w:rsid w:val="00DA2CB7"/>
    <w:rsid w:val="00DB44D4"/>
    <w:rsid w:val="00DB5592"/>
    <w:rsid w:val="00DC42AA"/>
    <w:rsid w:val="00DC7925"/>
    <w:rsid w:val="00DD0E11"/>
    <w:rsid w:val="00DD1EBB"/>
    <w:rsid w:val="00DE3421"/>
    <w:rsid w:val="00DE56DD"/>
    <w:rsid w:val="00DE76D6"/>
    <w:rsid w:val="00DF3D08"/>
    <w:rsid w:val="00DF46D9"/>
    <w:rsid w:val="00E0460F"/>
    <w:rsid w:val="00E07D37"/>
    <w:rsid w:val="00E20156"/>
    <w:rsid w:val="00E269C9"/>
    <w:rsid w:val="00E305BA"/>
    <w:rsid w:val="00E342E9"/>
    <w:rsid w:val="00E4205F"/>
    <w:rsid w:val="00E52299"/>
    <w:rsid w:val="00E539E8"/>
    <w:rsid w:val="00E53EAD"/>
    <w:rsid w:val="00E56355"/>
    <w:rsid w:val="00E5649C"/>
    <w:rsid w:val="00E579D7"/>
    <w:rsid w:val="00E64510"/>
    <w:rsid w:val="00E659C4"/>
    <w:rsid w:val="00E6730A"/>
    <w:rsid w:val="00E725D6"/>
    <w:rsid w:val="00E76027"/>
    <w:rsid w:val="00E76A27"/>
    <w:rsid w:val="00E77126"/>
    <w:rsid w:val="00E82AE0"/>
    <w:rsid w:val="00E83BD2"/>
    <w:rsid w:val="00E91353"/>
    <w:rsid w:val="00E92C28"/>
    <w:rsid w:val="00EA0477"/>
    <w:rsid w:val="00EA08E0"/>
    <w:rsid w:val="00EA6353"/>
    <w:rsid w:val="00EB0559"/>
    <w:rsid w:val="00EC4CE1"/>
    <w:rsid w:val="00ED1B20"/>
    <w:rsid w:val="00ED20A6"/>
    <w:rsid w:val="00ED229D"/>
    <w:rsid w:val="00EE141D"/>
    <w:rsid w:val="00EE4F5C"/>
    <w:rsid w:val="00EE6CDC"/>
    <w:rsid w:val="00EE79E8"/>
    <w:rsid w:val="00EF2FB0"/>
    <w:rsid w:val="00EF6391"/>
    <w:rsid w:val="00EF723B"/>
    <w:rsid w:val="00F00F8F"/>
    <w:rsid w:val="00F027B9"/>
    <w:rsid w:val="00F16C0E"/>
    <w:rsid w:val="00F17DDA"/>
    <w:rsid w:val="00F2311F"/>
    <w:rsid w:val="00F2625C"/>
    <w:rsid w:val="00F332EC"/>
    <w:rsid w:val="00F43738"/>
    <w:rsid w:val="00F47C01"/>
    <w:rsid w:val="00F5038E"/>
    <w:rsid w:val="00F77BEC"/>
    <w:rsid w:val="00F84734"/>
    <w:rsid w:val="00F849CD"/>
    <w:rsid w:val="00F90D0F"/>
    <w:rsid w:val="00F93588"/>
    <w:rsid w:val="00F94889"/>
    <w:rsid w:val="00FA3405"/>
    <w:rsid w:val="00FB5053"/>
    <w:rsid w:val="00FD297A"/>
    <w:rsid w:val="00FD4BCF"/>
    <w:rsid w:val="00FD5386"/>
    <w:rsid w:val="00FD6D03"/>
    <w:rsid w:val="00FE020E"/>
    <w:rsid w:val="00FE1986"/>
    <w:rsid w:val="00FE2258"/>
    <w:rsid w:val="00FE3AFB"/>
    <w:rsid w:val="00FE4536"/>
    <w:rsid w:val="00FE6115"/>
    <w:rsid w:val="00FE7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2497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paragraph" w:customStyle="1" w:styleId="Pa0">
    <w:name w:val="Pa0"/>
    <w:basedOn w:val="Default"/>
    <w:next w:val="Default"/>
    <w:uiPriority w:val="99"/>
    <w:rsid w:val="007F0BA2"/>
    <w:pPr>
      <w:spacing w:line="211" w:lineRule="atLeast"/>
    </w:pPr>
    <w:rPr>
      <w:rFonts w:ascii="Lidl Font Pro" w:hAnsi="Lidl Font Pro" w:cs="Times New Roman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31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51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8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238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0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7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4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496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38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59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81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888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A2E0510-D9C4-4934-9C19-B70409517A44}">
  <ds:schemaRefs>
    <ds:schemaRef ds:uri="http://schemas.microsoft.com/office/2006/metadata/properti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2006/documentManagement/types"/>
    <ds:schemaRef ds:uri="http://schemas.microsoft.com/office/infopath/2007/PartnerControls"/>
    <ds:schemaRef ds:uri="fcf04dab-dc09-4c96-8051-2bc2fa59da3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735</Words>
  <Characters>4191</Characters>
  <Application>Microsoft Office Word</Application>
  <DocSecurity>0</DocSecurity>
  <Lines>34</Lines>
  <Paragraphs>9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4917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LAURA FIORINI</cp:lastModifiedBy>
  <cp:revision>21</cp:revision>
  <cp:lastPrinted>2022-04-21T12:04:00Z</cp:lastPrinted>
  <dcterms:created xsi:type="dcterms:W3CDTF">2022-02-16T08:26:00Z</dcterms:created>
  <dcterms:modified xsi:type="dcterms:W3CDTF">2022-04-26T06:53:00Z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