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F06F0" w14:textId="04262847" w:rsidR="007C63E3" w:rsidRDefault="00F90EF3" w:rsidP="0028787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INAUGURA  </w:t>
      </w:r>
    </w:p>
    <w:p w14:paraId="363CB1E6" w14:textId="7EC22CCD" w:rsidR="00E300E1" w:rsidRDefault="00F90EF3" w:rsidP="0028787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="00C6148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FIESSO D’ARTICO (VE)</w:t>
      </w:r>
    </w:p>
    <w:bookmarkEnd w:id="0"/>
    <w:p w14:paraId="37E4E242" w14:textId="3CD4669F" w:rsidR="007C63E3" w:rsidRPr="007C63E3" w:rsidRDefault="00CB488F" w:rsidP="007C63E3">
      <w:pPr>
        <w:pStyle w:val="Default"/>
        <w:numPr>
          <w:ilvl w:val="0"/>
          <w:numId w:val="12"/>
        </w:numPr>
        <w:spacing w:line="288" w:lineRule="auto"/>
        <w:jc w:val="center"/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</w:pPr>
      <w:r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18</w:t>
      </w:r>
      <w:r w:rsidRPr="007C63E3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 </w:t>
      </w:r>
      <w:r w:rsidR="007C63E3" w:rsidRPr="007C63E3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nuove assunzioni</w:t>
      </w:r>
    </w:p>
    <w:p w14:paraId="62C8C7C7" w14:textId="3C48326E" w:rsidR="007C63E3" w:rsidRPr="006568EA" w:rsidRDefault="00F65775" w:rsidP="007C63E3">
      <w:pPr>
        <w:pStyle w:val="Default"/>
        <w:numPr>
          <w:ilvl w:val="0"/>
          <w:numId w:val="12"/>
        </w:numPr>
        <w:spacing w:line="288" w:lineRule="auto"/>
        <w:jc w:val="center"/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</w:pPr>
      <w:r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Oltre a Fiesso d'Artico, altro taglio del nastro</w:t>
      </w:r>
      <w:r w:rsidR="00C6148B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 a Carmagnola (TO) per un </w:t>
      </w:r>
      <w:r w:rsidR="007C63E3" w:rsidRPr="007C63E3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investimento </w:t>
      </w:r>
      <w:r w:rsidR="007C63E3" w:rsidRPr="006568EA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complessivo di </w:t>
      </w:r>
      <w:r w:rsidR="006568EA" w:rsidRPr="006568EA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oltre</w:t>
      </w:r>
      <w:r w:rsidR="006568EA" w:rsidRPr="00C6148B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 </w:t>
      </w:r>
      <w:r w:rsidR="00F827E7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13</w:t>
      </w:r>
      <w:r w:rsidR="00C6148B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 xml:space="preserve"> </w:t>
      </w:r>
      <w:r w:rsidR="007C63E3" w:rsidRPr="006568EA">
        <w:rPr>
          <w:rFonts w:ascii="MinionPro-Regular" w:eastAsiaTheme="minorHAnsi" w:hAnsi="MinionPro-Regular" w:cs="Calibri-Bold"/>
          <w:bCs/>
          <w:i/>
          <w:sz w:val="28"/>
          <w:szCs w:val="28"/>
          <w:lang w:eastAsia="en-US"/>
        </w:rPr>
        <w:t>milioni di euro</w:t>
      </w:r>
    </w:p>
    <w:p w14:paraId="5A9DE2F1" w14:textId="77777777" w:rsidR="00102D32" w:rsidRPr="00F733F2" w:rsidRDefault="00102D32" w:rsidP="007C63E3">
      <w:pPr>
        <w:pStyle w:val="Default"/>
        <w:spacing w:line="288" w:lineRule="auto"/>
        <w:jc w:val="center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67AF505B" w14:textId="42C5B574" w:rsidR="00F90EF3" w:rsidRDefault="00C6148B" w:rsidP="005402F6">
      <w:pPr>
        <w:pStyle w:val="EinfAbs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Fiesso d'Artico (VE)</w:t>
      </w:r>
      <w:r w:rsidR="00D32734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>,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F90EF3">
        <w:rPr>
          <w:rFonts w:cs="Calibri-Bold"/>
          <w:bCs/>
          <w:i/>
          <w:iCs/>
          <w:color w:val="auto"/>
          <w:sz w:val="22"/>
          <w:szCs w:val="22"/>
          <w:lang w:val="it-IT"/>
        </w:rPr>
        <w:t>2</w:t>
      </w: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0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>
        <w:rPr>
          <w:rFonts w:cs="Calibri-Bold"/>
          <w:bCs/>
          <w:i/>
          <w:iCs/>
          <w:color w:val="auto"/>
          <w:sz w:val="22"/>
          <w:szCs w:val="22"/>
          <w:lang w:val="it-IT"/>
        </w:rPr>
        <w:t>ottobre</w:t>
      </w:r>
      <w:r w:rsidR="006F30A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2022</w:t>
      </w:r>
      <w:r w:rsidR="00335CFE" w:rsidRPr="00F733F2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733F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="007C63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85CF8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Lidl Italia, catena di supermercati leader nella GDO con </w:t>
      </w:r>
      <w:r w:rsidR="0072597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oltre </w:t>
      </w:r>
      <w:r w:rsidR="00185CF8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700 punti vendita nel Paese, </w:t>
      </w:r>
      <w:r w:rsidR="00185CF8" w:rsidRPr="00725972">
        <w:rPr>
          <w:rFonts w:asciiTheme="minorHAnsi" w:hAnsiTheme="minorHAnsi" w:cstheme="minorHAnsi"/>
          <w:b/>
          <w:sz w:val="22"/>
          <w:szCs w:val="22"/>
          <w:lang w:val="it-IT"/>
        </w:rPr>
        <w:t xml:space="preserve">oggi </w:t>
      </w:r>
      <w:r w:rsidR="00725972" w:rsidRPr="00725972">
        <w:rPr>
          <w:rFonts w:asciiTheme="minorHAnsi" w:hAnsiTheme="minorHAnsi" w:cstheme="minorHAnsi"/>
          <w:b/>
          <w:sz w:val="22"/>
          <w:szCs w:val="22"/>
          <w:lang w:val="it-IT"/>
        </w:rPr>
        <w:t>taglia il na</w:t>
      </w:r>
      <w:r w:rsidR="00185CF8" w:rsidRPr="00725972">
        <w:rPr>
          <w:rFonts w:asciiTheme="minorHAnsi" w:hAnsiTheme="minorHAnsi" w:cstheme="minorHAnsi"/>
          <w:b/>
          <w:sz w:val="22"/>
          <w:szCs w:val="22"/>
          <w:lang w:val="it-IT"/>
        </w:rPr>
        <w:t xml:space="preserve">stro </w:t>
      </w:r>
      <w:r w:rsidR="00236447">
        <w:rPr>
          <w:rFonts w:asciiTheme="minorHAnsi" w:hAnsiTheme="minorHAnsi" w:cstheme="minorHAnsi"/>
          <w:b/>
          <w:sz w:val="22"/>
          <w:szCs w:val="22"/>
          <w:lang w:val="it-IT"/>
        </w:rPr>
        <w:t>di due punti vendita: a</w:t>
      </w:r>
      <w:r w:rsidR="0072597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725972" w:rsidRPr="00444F55">
        <w:rPr>
          <w:rFonts w:asciiTheme="minorHAnsi" w:hAnsiTheme="minorHAnsi" w:cstheme="minorHAnsi"/>
          <w:b/>
          <w:sz w:val="22"/>
          <w:szCs w:val="22"/>
          <w:lang w:val="it-IT"/>
        </w:rPr>
        <w:t>Fiesso d’Artico (VE)</w:t>
      </w:r>
      <w:r w:rsidR="00D837E0" w:rsidRPr="00444F55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725972" w:rsidRPr="00444F55">
        <w:rPr>
          <w:rFonts w:asciiTheme="minorHAnsi" w:hAnsiTheme="minorHAnsi" w:cstheme="minorHAnsi"/>
          <w:b/>
          <w:sz w:val="22"/>
          <w:szCs w:val="22"/>
          <w:lang w:val="it-IT"/>
        </w:rPr>
        <w:t xml:space="preserve">e </w:t>
      </w:r>
      <w:r w:rsidR="00236447">
        <w:rPr>
          <w:rFonts w:asciiTheme="minorHAnsi" w:hAnsiTheme="minorHAnsi" w:cstheme="minorHAnsi"/>
          <w:b/>
          <w:sz w:val="22"/>
          <w:szCs w:val="22"/>
          <w:lang w:val="it-IT"/>
        </w:rPr>
        <w:t xml:space="preserve">a </w:t>
      </w:r>
      <w:r w:rsidR="00725972" w:rsidRPr="00444F55">
        <w:rPr>
          <w:rFonts w:asciiTheme="minorHAnsi" w:hAnsiTheme="minorHAnsi" w:cstheme="minorHAnsi"/>
          <w:b/>
          <w:sz w:val="22"/>
          <w:szCs w:val="22"/>
          <w:lang w:val="it-IT"/>
        </w:rPr>
        <w:t>Carmagnola (TO),</w:t>
      </w:r>
      <w:r w:rsidR="0072597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236447">
        <w:rPr>
          <w:rFonts w:asciiTheme="minorHAnsi" w:hAnsiTheme="minorHAnsi" w:cstheme="minorHAnsi"/>
          <w:bCs/>
          <w:sz w:val="22"/>
          <w:szCs w:val="22"/>
          <w:lang w:val="it-IT"/>
        </w:rPr>
        <w:t>quest’ultimo sede anche</w:t>
      </w:r>
      <w:r w:rsidR="00D837E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del</w:t>
      </w:r>
      <w:r w:rsidR="00725972" w:rsidRPr="0072597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D837E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suo </w:t>
      </w:r>
      <w:r w:rsidR="00725972" w:rsidRPr="0072597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più grande polo logistico </w:t>
      </w:r>
      <w:r w:rsidR="00D837E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in Italia </w:t>
      </w:r>
      <w:r w:rsidR="00725972" w:rsidRPr="00725972">
        <w:rPr>
          <w:rFonts w:asciiTheme="minorHAnsi" w:hAnsiTheme="minorHAnsi" w:cstheme="minorHAnsi"/>
          <w:bCs/>
          <w:sz w:val="22"/>
          <w:szCs w:val="22"/>
          <w:lang w:val="it-IT"/>
        </w:rPr>
        <w:t>per capacità di</w:t>
      </w:r>
      <w:r w:rsidR="0072597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stoccaggio</w:t>
      </w:r>
      <w:r w:rsidR="00185CF8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Complessivamente, per la realizzazione di queste strutture di vendita sono stati investiti sul territorio oltre </w:t>
      </w:r>
      <w:r w:rsidR="00F827E7">
        <w:rPr>
          <w:rFonts w:asciiTheme="minorHAnsi" w:hAnsiTheme="minorHAnsi" w:cstheme="minorHAnsi"/>
          <w:bCs/>
          <w:sz w:val="22"/>
          <w:szCs w:val="22"/>
          <w:lang w:val="it-IT"/>
        </w:rPr>
        <w:t>13</w:t>
      </w:r>
      <w:r w:rsidR="00185CF8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milioni di euro. L'impatto occupazionale dell'operazione è di </w:t>
      </w:r>
      <w:r w:rsidR="00372F56" w:rsidRPr="004345C8">
        <w:rPr>
          <w:rFonts w:asciiTheme="minorHAnsi" w:hAnsiTheme="minorHAnsi" w:cstheme="minorHAnsi"/>
          <w:b/>
          <w:sz w:val="22"/>
          <w:szCs w:val="22"/>
          <w:lang w:val="it-IT"/>
        </w:rPr>
        <w:t xml:space="preserve">circa 60 </w:t>
      </w:r>
      <w:r w:rsidR="00185CF8" w:rsidRPr="004345C8">
        <w:rPr>
          <w:rFonts w:asciiTheme="minorHAnsi" w:hAnsiTheme="minorHAnsi" w:cstheme="minorHAnsi"/>
          <w:b/>
          <w:sz w:val="22"/>
          <w:szCs w:val="22"/>
          <w:lang w:val="it-IT"/>
        </w:rPr>
        <w:t>nuovi posti di lavoro creati</w:t>
      </w:r>
      <w:r w:rsidR="00185CF8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</w:p>
    <w:p w14:paraId="41218890" w14:textId="77777777" w:rsidR="00185CF8" w:rsidRPr="00CC43B3" w:rsidRDefault="00185CF8" w:rsidP="005402F6">
      <w:pPr>
        <w:pStyle w:val="EinfAbs"/>
        <w:jc w:val="both"/>
        <w:rPr>
          <w:rFonts w:cs="Calibri-Bold"/>
          <w:bCs/>
          <w:color w:val="auto"/>
          <w:sz w:val="22"/>
          <w:szCs w:val="22"/>
          <w:u w:val="single"/>
          <w:lang w:val="it-IT"/>
        </w:rPr>
      </w:pPr>
    </w:p>
    <w:p w14:paraId="34D2C92B" w14:textId="4D2C6697" w:rsidR="00A77829" w:rsidRPr="003A6708" w:rsidRDefault="009E1FB1" w:rsidP="003A670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D837E0">
        <w:rPr>
          <w:rFonts w:cs="Calibri-Bold"/>
          <w:b/>
          <w:bCs/>
          <w:color w:val="1F497D" w:themeColor="text2"/>
          <w:sz w:val="28"/>
          <w:szCs w:val="26"/>
          <w:lang w:val="it-IT"/>
        </w:rPr>
        <w:t>Fiesso d’Artico (VE)</w:t>
      </w:r>
    </w:p>
    <w:p w14:paraId="4D6FA352" w14:textId="3D8E04A5" w:rsidR="004F358B" w:rsidRPr="00933DA4" w:rsidRDefault="00236447" w:rsidP="004F358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l’odierna apertura di Fiesso d’Artico salgono a 87 i supermercati Lidl</w:t>
      </w:r>
      <w:r w:rsidR="00D837E0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 Veneto</w:t>
      </w:r>
      <w:r w:rsidR="00A76F6E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8B5106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regione di importanza strategica per l’Azienda che </w:t>
      </w:r>
      <w:r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proprio </w:t>
      </w:r>
      <w:r w:rsidR="00081AD6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trent’</w:t>
      </w:r>
      <w:r w:rsidR="008B5106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anni fa ha dato inizio alla sua attività ad </w:t>
      </w:r>
      <w:r w:rsidR="00E0666C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Arzignano (VI). Il </w:t>
      </w:r>
      <w:r w:rsidR="00E0666C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taglio del nastro</w:t>
      </w:r>
      <w:r w:rsidR="00E0666C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della nuova struttura</w:t>
      </w:r>
      <w:r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sita </w:t>
      </w:r>
      <w:r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 Via Riviera Del Brenta 280</w:t>
      </w:r>
      <w:r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E0666C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avvenuto</w:t>
      </w:r>
      <w:r w:rsidR="006F6973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0666C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presenza del Sindaco Marco Cominato</w:t>
      </w:r>
      <w:r w:rsidR="009444EA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E0666C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444EA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Questa operazione</w:t>
      </w:r>
      <w:r w:rsidR="00F90EF3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C58EC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porta con </w:t>
      </w:r>
      <w:r w:rsidR="004F358B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sé 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risvolto occupazionale</w:t>
      </w:r>
      <w:r w:rsidR="004F358B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1393E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particolarmente positivo</w:t>
      </w:r>
      <w:r w:rsidR="004F358B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grazie 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all’assunzione di </w:t>
      </w:r>
      <w:r w:rsidR="00CB488F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18 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collaboratori</w:t>
      </w:r>
      <w:r w:rsidR="00F1393E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4F358B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che si aggiungono alla grande 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squadra di </w:t>
      </w:r>
      <w:r w:rsidR="00E0666C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oltre </w:t>
      </w:r>
      <w:r w:rsidR="004F358B" w:rsidRPr="006E5D7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20.000 persone</w:t>
      </w:r>
      <w:r w:rsidR="004F358B" w:rsidRPr="006E5D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già in forza alla Catena in tutta Italia.</w:t>
      </w:r>
    </w:p>
    <w:p w14:paraId="60A1349E" w14:textId="77777777" w:rsidR="00D32734" w:rsidRDefault="00D32734" w:rsidP="005402F6">
      <w:pPr>
        <w:pStyle w:val="EinfAbs"/>
        <w:jc w:val="both"/>
        <w:rPr>
          <w:rFonts w:asciiTheme="minorHAnsi" w:hAnsiTheme="minorHAnsi" w:cstheme="minorHAnsi"/>
          <w:bCs/>
          <w:color w:val="FF0000"/>
          <w:sz w:val="22"/>
          <w:szCs w:val="22"/>
          <w:lang w:val="it-IT"/>
        </w:rPr>
      </w:pPr>
    </w:p>
    <w:p w14:paraId="0BFC8086" w14:textId="32ADD5D2" w:rsidR="0099714F" w:rsidRDefault="004F358B" w:rsidP="0099714F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</w:t>
      </w:r>
      <w:r w:rsidR="00503B7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ostenibilità ambientale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  <w:r w:rsidR="0099714F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e attenzione al territorio  </w:t>
      </w:r>
    </w:p>
    <w:p w14:paraId="018BBCCF" w14:textId="00812155" w:rsidR="00C80AE1" w:rsidRDefault="00503B73" w:rsidP="00211DBC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supermercato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Lidl, </w:t>
      </w:r>
      <w:r w:rsidR="00006103" w:rsidRPr="00FF68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che presenta un’area vendita di oltre 1300mq</w:t>
      </w:r>
      <w:r w:rsidR="000061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stato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progett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linea </w:t>
      </w:r>
      <w:r w:rsidR="00BF319D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la </w:t>
      </w:r>
      <w:r w:rsidR="00BF319D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politica di sostenibilità ambientale</w:t>
      </w:r>
      <w:r w:rsidR="00BF319D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perseguita dall’Azienda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Sul tetto</w:t>
      </w:r>
      <w:r w:rsid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dell’edificio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FF68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infatti</w:t>
      </w:r>
      <w:r w:rsidR="00BF319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installato 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 impianto fotovoltaico da</w:t>
      </w:r>
      <w:r w:rsidR="006229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oltre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BF319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200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6229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="000061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 suo interno è presente</w:t>
      </w:r>
      <w:r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un sistema di luci a LED </w:t>
      </w:r>
      <w:r w:rsidR="0000610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che </w:t>
      </w:r>
      <w:r w:rsidRPr="00503B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consente di risparmiare oltre il 50%</w:t>
      </w:r>
      <w:r w:rsidRPr="00503B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rispetto alle tecnologie tradizionali</w:t>
      </w:r>
      <w:r w:rsidR="006229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Il </w:t>
      </w:r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100% dell’energia</w:t>
      </w:r>
      <w:r w:rsidR="00FF68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utilizza</w:t>
      </w:r>
      <w:r w:rsidR="00EB7AC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ta</w:t>
      </w:r>
      <w:r w:rsidR="00211DBC" w:rsidRPr="00211DB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proviene da fonti rinnovabili</w:t>
      </w:r>
      <w:r w:rsidR="006229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2298D" w:rsidRPr="006229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="006229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2298D" w:rsidRPr="006229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la struttura</w:t>
      </w:r>
      <w:r w:rsidR="006229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2298D" w:rsidRPr="006229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dotata </w:t>
      </w:r>
      <w:r w:rsidR="002364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anche </w:t>
      </w:r>
      <w:r w:rsidR="0062298D" w:rsidRPr="0062298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 un</w:t>
      </w:r>
      <w:r w:rsidR="006229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b</w:t>
      </w:r>
      <w:r w:rsidR="0062298D" w:rsidRPr="006229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acino per l'invarianza idraulica da </w:t>
      </w:r>
      <w:r w:rsidR="00081A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oltre </w:t>
      </w:r>
      <w:r w:rsidR="0062298D" w:rsidRPr="006229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1.1</w:t>
      </w:r>
      <w:r w:rsidR="00081AD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00 </w:t>
      </w:r>
      <w:r w:rsidR="0062298D" w:rsidRPr="0062298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mc</w:t>
      </w:r>
      <w:r w:rsidR="00EB7AC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</w:t>
      </w:r>
      <w:r w:rsidR="00EB7ACB" w:rsidRP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</w:t>
      </w:r>
      <w:r w:rsidR="00EB7AC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62298D" w:rsidRP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sistema che permette l'accumulo dell'acqua piovana in caso di eventi </w:t>
      </w:r>
      <w:r w:rsidR="00A133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atmosferici </w:t>
      </w:r>
      <w:r w:rsidR="0062298D" w:rsidRP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straordinari senza aggravare il normale funzionamento </w:t>
      </w:r>
      <w:r w:rsidR="002364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 sistema fognario</w:t>
      </w:r>
      <w:r w:rsidR="0062298D" w:rsidRP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36447" w:rsidRP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pubblic</w:t>
      </w:r>
      <w:r w:rsidR="0023644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EB7AC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FF68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1D9B9E59" w14:textId="2CC6CD2C" w:rsidR="00C80AE1" w:rsidRDefault="00725378" w:rsidP="00211DBC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 w:rsidRPr="007253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favore della clientela</w:t>
      </w:r>
      <w:r w:rsidR="00081A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Pr="007253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</w:t>
      </w:r>
      <w:r w:rsidR="00081A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Pr="007253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 sempre attenta al contesto in cui opera</w:t>
      </w:r>
      <w:r w:rsidR="00081A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Pr="007253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è </w:t>
      </w:r>
      <w:r w:rsidR="00444F5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inoltre </w:t>
      </w:r>
      <w:r w:rsidR="00081A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fatta carico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della </w:t>
      </w:r>
      <w:r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realizzazione di</w:t>
      </w:r>
      <w:r w:rsidR="00F3275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una</w:t>
      </w:r>
      <w:r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3275D"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pista </w:t>
      </w:r>
      <w:r w:rsidR="00A13373"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ciclopedonale</w:t>
      </w:r>
      <w:r w:rsidR="00A133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A13373"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l’istallazione</w:t>
      </w:r>
      <w:r w:rsidR="00F3275D"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una fermata autobus</w:t>
      </w:r>
      <w:r w:rsidR="00F3275D" w:rsidRPr="0072537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 via Riviera del Brenta</w:t>
      </w:r>
      <w:r w:rsidR="00F3275D" w:rsidRPr="00F827E7" w:rsidDel="00F3275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A133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ha dotato il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parcheggio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</w:t>
      </w:r>
      <w:r w:rsidR="00A133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punto vendita</w:t>
      </w:r>
      <w:r w:rsidR="00A133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conta </w:t>
      </w:r>
      <w:r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oltre </w:t>
      </w:r>
      <w:proofErr w:type="gramStart"/>
      <w:r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</w:t>
      </w:r>
      <w:proofErr w:type="gramEnd"/>
      <w:r w:rsidRPr="00F827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auto</w:t>
      </w:r>
      <w:r w:rsidR="00A133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di pensiline per </w:t>
      </w:r>
      <w:r w:rsidR="009C015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favorire </w:t>
      </w:r>
      <w:r w:rsidR="00A1337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l’ombreggiamento delle auto in sosta</w:t>
      </w:r>
      <w:r w:rsidR="00EA5D9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p w14:paraId="5341C9C5" w14:textId="77777777" w:rsidR="00EA5D96" w:rsidRPr="00725378" w:rsidRDefault="00EA5D96" w:rsidP="00211DB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A6DE6A7" w14:textId="05366166" w:rsidR="0099714F" w:rsidRPr="00725378" w:rsidRDefault="0099714F" w:rsidP="00211DB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7A0BE1D" w14:textId="628CCFB2" w:rsidR="00C30916" w:rsidRDefault="00EB7ACB" w:rsidP="00C309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lastRenderedPageBreak/>
        <w:t xml:space="preserve">Il contributo di Lidl alla provincia di Venezia </w:t>
      </w:r>
    </w:p>
    <w:p w14:paraId="79C705EA" w14:textId="1E6F6C66" w:rsidR="004F4BDF" w:rsidRDefault="0099714F" w:rsidP="004F4B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Questa nuova apertura si inserisce nel più </w:t>
      </w:r>
      <w:r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recente piano di sviluppo </w:t>
      </w:r>
      <w:r w:rsidRPr="009971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annunciato da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ll’Azienda </w:t>
      </w:r>
      <w:r w:rsidRPr="009971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occasione della celebrazione dei </w:t>
      </w:r>
      <w:r w:rsidR="00F3275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suoi </w:t>
      </w:r>
      <w:r w:rsidRPr="009971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30 </w:t>
      </w:r>
      <w:r w:rsidR="00F3275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attività </w:t>
      </w:r>
      <w:r w:rsidRPr="009971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Italia. 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idl, infatti, </w:t>
      </w:r>
      <w:r w:rsidR="00081A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</w:t>
      </w:r>
      <w:r w:rsidRPr="009971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comunicato che a livello nazionale, nel </w:t>
      </w:r>
      <w:r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triennio 2022-2024</w:t>
      </w:r>
      <w:r w:rsidRPr="009971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investirà sul territorio </w:t>
      </w:r>
      <w:r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1,5 miliardi di euro</w:t>
      </w:r>
      <w:r w:rsidRPr="009971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l’apertura di </w:t>
      </w:r>
      <w:r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150 nuovi punti vendita</w:t>
      </w:r>
      <w:r w:rsidRPr="009971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per il </w:t>
      </w:r>
      <w:r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potenziamento della rete logistica</w:t>
      </w:r>
      <w:r w:rsidRPr="009971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al fine di rendere l’approvvigionamento della merce verso i punti vendita ancora più funzionale. Dal punto di vista occupazionale, gli investimenti annunciati produrranno un importante ampliamento dell’organico: </w:t>
      </w:r>
      <w:r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entro il 2024</w:t>
      </w:r>
      <w:r w:rsidRPr="009971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verranno, infatti, creati oltre </w:t>
      </w:r>
      <w:r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6.000 nuovi posti di lavoro</w:t>
      </w:r>
      <w:r w:rsidRPr="009971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 tutto il territorio nazionale.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3275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Nel </w:t>
      </w:r>
      <w:r w:rsidR="00081A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dettaglio, s</w:t>
      </w:r>
      <w:r w:rsidR="004F4BDF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econdo la ricerca “</w:t>
      </w:r>
      <w:r w:rsidR="004F4BDF"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Il contributo di Lidl al Sistema Italia</w:t>
      </w:r>
      <w:r w:rsidR="004F4BDF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”, condotta da </w:t>
      </w:r>
      <w:r w:rsidR="004F4BDF"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SDA Bocconi School of Management</w:t>
      </w:r>
      <w:r w:rsidR="004F4BDF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EB7ACB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la sola </w:t>
      </w:r>
      <w:r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provincia di Venezia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nel</w:t>
      </w:r>
      <w:r w:rsidR="00EB7ACB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B7ACB"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2020</w:t>
      </w:r>
      <w:r w:rsidR="00EB7ACB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F4BD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l’Azienda </w:t>
      </w:r>
      <w:r w:rsidR="00EB7ACB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</w:t>
      </w:r>
      <w:r w:rsidR="00081A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già </w:t>
      </w:r>
      <w:r w:rsidR="00EB7ACB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generato </w:t>
      </w:r>
      <w:r w:rsidR="00EB7ACB"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impatti complessivi</w:t>
      </w:r>
      <w:r w:rsidR="00EB7ACB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(tra ricadute dirette, indirette e indotte) </w:t>
      </w:r>
      <w:r w:rsidR="00EB7ACB"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sul PIL per circa € 77 milioni</w:t>
      </w:r>
      <w:r w:rsidR="00EB7ACB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pari al </w:t>
      </w:r>
      <w:r w:rsidR="00EB7ACB"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18,4%</w:t>
      </w:r>
      <w:r w:rsidR="00EB7ACB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 valore totale realizzato dai principali player della GDO che operano nella zona</w:t>
      </w:r>
      <w:r w:rsidR="00081A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e portato alla creazione di</w:t>
      </w:r>
      <w:r w:rsidR="00EB7ACB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B7ACB"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 mila posti di lavoro</w:t>
      </w:r>
      <w:r w:rsidR="00EB7ACB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(tra lavoratori diretti, indiretti e relativi all’indotto), pari al </w:t>
      </w:r>
      <w:r w:rsidR="00EB7ACB" w:rsidRPr="00444F5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9,8%</w:t>
      </w:r>
      <w:r w:rsidR="00EB7ACB" w:rsidRPr="00A76F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dell’occupazione prodotta dal settore nella Provincia. </w:t>
      </w:r>
    </w:p>
    <w:p w14:paraId="12DEFE36" w14:textId="77777777" w:rsidR="004A2E10" w:rsidRDefault="004A2E10" w:rsidP="004F4B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1A0EA6B" w14:textId="43A11FBE" w:rsidR="004F4BDF" w:rsidRDefault="00725378" w:rsidP="00725378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smart e conveniente </w:t>
      </w:r>
    </w:p>
    <w:p w14:paraId="00B2B315" w14:textId="3867CF07" w:rsidR="0099714F" w:rsidRPr="00675B84" w:rsidRDefault="00081AD6" w:rsidP="00E17B3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nuovo store di </w:t>
      </w:r>
      <w:r w:rsidR="00E17B3A" w:rsidRPr="00675B84">
        <w:rPr>
          <w:rFonts w:asciiTheme="minorHAnsi" w:hAnsiTheme="minorHAnsi" w:cstheme="minorHAnsi"/>
          <w:bCs/>
          <w:color w:val="auto"/>
          <w:sz w:val="22"/>
          <w:szCs w:val="22"/>
        </w:rPr>
        <w:t>Fiesso</w:t>
      </w:r>
      <w:r w:rsidR="00444F5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d’Artico</w:t>
      </w:r>
      <w:r w:rsidR="006F6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75B84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stato concepito seguendo il </w:t>
      </w:r>
      <w:r w:rsidRPr="00444F55">
        <w:rPr>
          <w:rFonts w:asciiTheme="minorHAnsi" w:hAnsiTheme="minorHAnsi" w:cstheme="minorHAnsi"/>
          <w:b/>
          <w:color w:val="auto"/>
          <w:sz w:val="22"/>
          <w:szCs w:val="22"/>
        </w:rPr>
        <w:t>più recente</w:t>
      </w:r>
      <w:r w:rsidR="00675B84" w:rsidRPr="00444F5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layout </w:t>
      </w:r>
      <w:r w:rsidRPr="00444F55">
        <w:rPr>
          <w:rFonts w:asciiTheme="minorHAnsi" w:hAnsiTheme="minorHAnsi" w:cstheme="minorHAnsi"/>
          <w:b/>
          <w:color w:val="auto"/>
          <w:sz w:val="22"/>
          <w:szCs w:val="22"/>
        </w:rPr>
        <w:t>espositivo</w:t>
      </w:r>
      <w:r w:rsidR="00444F5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implementato dall’Azienda</w:t>
      </w:r>
      <w:r w:rsidR="00675B84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composto da</w:t>
      </w:r>
      <w:r w:rsidR="00675B84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17B3A" w:rsidRPr="00444F55">
        <w:rPr>
          <w:rFonts w:asciiTheme="minorHAnsi" w:hAnsiTheme="minorHAnsi" w:cstheme="minorHAnsi"/>
          <w:b/>
          <w:color w:val="auto"/>
          <w:sz w:val="22"/>
          <w:szCs w:val="22"/>
        </w:rPr>
        <w:t>am</w:t>
      </w:r>
      <w:r w:rsidR="0099714F" w:rsidRPr="00444F55">
        <w:rPr>
          <w:rFonts w:asciiTheme="minorHAnsi" w:hAnsiTheme="minorHAnsi" w:cstheme="minorHAnsi"/>
          <w:b/>
          <w:color w:val="auto"/>
          <w:sz w:val="22"/>
          <w:szCs w:val="22"/>
        </w:rPr>
        <w:t>pie corsie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</w:t>
      </w:r>
      <w:r w:rsidR="00E17B3A" w:rsidRPr="00675B84">
        <w:rPr>
          <w:rFonts w:asciiTheme="minorHAnsi" w:hAnsiTheme="minorHAnsi" w:cstheme="minorHAnsi"/>
          <w:bCs/>
          <w:color w:val="auto"/>
          <w:sz w:val="22"/>
          <w:szCs w:val="22"/>
        </w:rPr>
        <w:t>mettono in risalto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articoli</w:t>
      </w:r>
      <w:r w:rsidR="00E17B3A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Il </w:t>
      </w:r>
      <w:r w:rsidR="00675B84" w:rsidRPr="00675B84">
        <w:rPr>
          <w:rFonts w:asciiTheme="minorHAnsi" w:hAnsiTheme="minorHAnsi" w:cstheme="minorHAnsi"/>
          <w:bCs/>
          <w:color w:val="auto"/>
          <w:sz w:val="22"/>
          <w:szCs w:val="22"/>
        </w:rPr>
        <w:t>biglietto</w:t>
      </w:r>
      <w:r w:rsidR="00E17B3A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 visita è l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’ingresso </w:t>
      </w:r>
      <w:r w:rsidR="00675B84" w:rsidRPr="00675B84">
        <w:rPr>
          <w:rFonts w:asciiTheme="minorHAnsi" w:hAnsiTheme="minorHAnsi" w:cstheme="minorHAnsi"/>
          <w:bCs/>
          <w:color w:val="auto"/>
          <w:sz w:val="22"/>
          <w:szCs w:val="22"/>
        </w:rPr>
        <w:t>con il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9714F" w:rsidRPr="00444F55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="00675B84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ricco di 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proposte sempre </w:t>
      </w:r>
      <w:r w:rsidR="0099714F" w:rsidRPr="00444F55">
        <w:rPr>
          <w:rFonts w:asciiTheme="minorHAnsi" w:hAnsiTheme="minorHAnsi" w:cstheme="minorHAnsi"/>
          <w:b/>
          <w:color w:val="auto"/>
          <w:sz w:val="22"/>
          <w:szCs w:val="22"/>
        </w:rPr>
        <w:t>fresche e salutari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tante referenze certificate </w:t>
      </w:r>
      <w:proofErr w:type="spellStart"/>
      <w:r w:rsidR="0099714F" w:rsidRPr="00444F55">
        <w:rPr>
          <w:rFonts w:asciiTheme="minorHAnsi" w:hAnsiTheme="minorHAnsi" w:cstheme="minorHAnsi"/>
          <w:b/>
          <w:color w:val="auto"/>
          <w:sz w:val="22"/>
          <w:szCs w:val="22"/>
        </w:rPr>
        <w:t>Bio</w:t>
      </w:r>
      <w:proofErr w:type="spellEnd"/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F3275D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F3275D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reparto </w:t>
      </w:r>
      <w:r w:rsidR="0099714F" w:rsidRPr="00444F55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="00E17B3A" w:rsidRPr="00675B84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prodotti caldi e croccanti sfornati ogni giorno, </w:t>
      </w:r>
      <w:r w:rsidRPr="00675B84">
        <w:rPr>
          <w:rFonts w:asciiTheme="minorHAnsi" w:hAnsiTheme="minorHAnsi" w:cstheme="minorHAnsi"/>
          <w:bCs/>
          <w:color w:val="auto"/>
          <w:sz w:val="22"/>
          <w:szCs w:val="22"/>
        </w:rPr>
        <w:t>dà</w:t>
      </w:r>
      <w:r w:rsidR="00E17B3A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benvenuto con i suoi profumi inconfondibili ed è seguito da</w:t>
      </w:r>
      <w:r w:rsid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lla </w:t>
      </w:r>
      <w:r w:rsidR="00675B84" w:rsidRPr="00444F55">
        <w:rPr>
          <w:rFonts w:asciiTheme="minorHAnsi" w:hAnsiTheme="minorHAnsi" w:cstheme="minorHAnsi"/>
          <w:b/>
          <w:color w:val="auto"/>
          <w:sz w:val="22"/>
          <w:szCs w:val="22"/>
        </w:rPr>
        <w:t>gastronomia e dal banco</w:t>
      </w:r>
      <w:r w:rsidR="0099714F" w:rsidRPr="00444F5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carne e pesce </w:t>
      </w:r>
      <w:r w:rsidR="00675B84">
        <w:rPr>
          <w:rFonts w:asciiTheme="minorHAnsi" w:hAnsiTheme="minorHAnsi" w:cstheme="minorHAnsi"/>
          <w:bCs/>
          <w:color w:val="auto"/>
          <w:sz w:val="22"/>
          <w:szCs w:val="22"/>
        </w:rPr>
        <w:t>con referenze di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prima scelta e </w:t>
      </w:r>
      <w:r w:rsidR="0099714F" w:rsidRPr="00444F55">
        <w:rPr>
          <w:rFonts w:asciiTheme="minorHAnsi" w:hAnsiTheme="minorHAnsi" w:cstheme="minorHAnsi"/>
          <w:b/>
          <w:color w:val="auto"/>
          <w:sz w:val="22"/>
          <w:szCs w:val="22"/>
        </w:rPr>
        <w:t>tante altre proposte DOP, DOC, IGP</w:t>
      </w:r>
      <w:r w:rsidR="00444F5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qualità ad un prezzo conveniente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99714F" w:rsidRPr="00444F55">
        <w:rPr>
          <w:rFonts w:asciiTheme="minorHAnsi" w:hAnsiTheme="minorHAnsi" w:cstheme="minorHAnsi"/>
          <w:b/>
          <w:color w:val="auto"/>
          <w:sz w:val="22"/>
          <w:szCs w:val="22"/>
        </w:rPr>
        <w:t>Aperto dal lunedì al sabato dalle 8:00 alle 21:</w:t>
      </w:r>
      <w:r w:rsidR="00444F55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="0099714F" w:rsidRPr="00444F55">
        <w:rPr>
          <w:rFonts w:asciiTheme="minorHAnsi" w:hAnsiTheme="minorHAnsi" w:cstheme="minorHAnsi"/>
          <w:b/>
          <w:color w:val="auto"/>
          <w:sz w:val="22"/>
          <w:szCs w:val="22"/>
        </w:rPr>
        <w:t>0 e la domenica dalle 8:30 alle 20:30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>, questo nuovo supermercato offre</w:t>
      </w:r>
      <w:r w:rsidR="006F69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99714F" w:rsidRPr="00444F55">
        <w:rPr>
          <w:rFonts w:asciiTheme="minorHAnsi" w:hAnsiTheme="minorHAnsi" w:cstheme="minorHAnsi"/>
          <w:b/>
          <w:color w:val="auto"/>
          <w:sz w:val="22"/>
          <w:szCs w:val="22"/>
        </w:rPr>
        <w:t>servizio al pubblico continuativo</w:t>
      </w:r>
      <w:r w:rsidR="0086579C" w:rsidRPr="00444F55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moderno </w:t>
      </w:r>
      <w:r w:rsidR="0099714F" w:rsidRPr="00444F55">
        <w:rPr>
          <w:rFonts w:asciiTheme="minorHAnsi" w:hAnsiTheme="minorHAnsi" w:cstheme="minorHAnsi"/>
          <w:b/>
          <w:color w:val="auto"/>
          <w:sz w:val="22"/>
          <w:szCs w:val="22"/>
        </w:rPr>
        <w:t>e smart.</w:t>
      </w:r>
      <w:r w:rsidR="0099714F" w:rsidRPr="00675B8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4BCFA34F" w14:textId="1E1E889D" w:rsidR="004F4BDF" w:rsidRDefault="004F4BDF" w:rsidP="004F4B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46BBA0B" w14:textId="03CCE4A8" w:rsidR="00444F55" w:rsidRDefault="00444F55" w:rsidP="004F4BDF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C4D38E4" w14:textId="734A0A7B" w:rsidR="004F4BDF" w:rsidRDefault="004F4BDF" w:rsidP="004F4BDF">
      <w:pPr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r w:rsidR="00675B84">
        <w:rPr>
          <w:rFonts w:cs="Calibri-Bold"/>
          <w:b/>
          <w:bCs/>
          <w:color w:val="1F497D" w:themeColor="text2"/>
          <w:sz w:val="18"/>
          <w:szCs w:val="18"/>
          <w:lang w:val="it-IT"/>
        </w:rPr>
        <w:t>P</w:t>
      </w: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rofile: </w:t>
      </w:r>
    </w:p>
    <w:p w14:paraId="3EA0F384" w14:textId="12A07D1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203203"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700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B109C2"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20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675B84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</w:t>
      </w:r>
      <w:r w:rsidRPr="0029168B">
        <w:rPr>
          <w:sz w:val="18"/>
          <w:szCs w:val="18"/>
          <w:lang w:val="it-IT"/>
        </w:rPr>
        <w:t>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14C0A"/>
    <w:multiLevelType w:val="hybridMultilevel"/>
    <w:tmpl w:val="AA46C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103"/>
    <w:rsid w:val="00006720"/>
    <w:rsid w:val="000106D3"/>
    <w:rsid w:val="00017AD1"/>
    <w:rsid w:val="00017DE8"/>
    <w:rsid w:val="00017DEE"/>
    <w:rsid w:val="00023663"/>
    <w:rsid w:val="00025A71"/>
    <w:rsid w:val="00025CA9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1AD6"/>
    <w:rsid w:val="000914C7"/>
    <w:rsid w:val="00095DF9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5D4D"/>
    <w:rsid w:val="000E62F6"/>
    <w:rsid w:val="000E6341"/>
    <w:rsid w:val="000E7EF0"/>
    <w:rsid w:val="000F1657"/>
    <w:rsid w:val="000F2BC6"/>
    <w:rsid w:val="000F67E7"/>
    <w:rsid w:val="000F70AC"/>
    <w:rsid w:val="001010FE"/>
    <w:rsid w:val="00102D32"/>
    <w:rsid w:val="00105C99"/>
    <w:rsid w:val="001103F8"/>
    <w:rsid w:val="001167C9"/>
    <w:rsid w:val="00117293"/>
    <w:rsid w:val="001224FF"/>
    <w:rsid w:val="001241B5"/>
    <w:rsid w:val="00134ACB"/>
    <w:rsid w:val="001437A4"/>
    <w:rsid w:val="0014466E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5CF8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D26B5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1DBC"/>
    <w:rsid w:val="0021293E"/>
    <w:rsid w:val="002244A1"/>
    <w:rsid w:val="00225051"/>
    <w:rsid w:val="0022632C"/>
    <w:rsid w:val="002272E2"/>
    <w:rsid w:val="002309C7"/>
    <w:rsid w:val="00230FF3"/>
    <w:rsid w:val="00236447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325A"/>
    <w:rsid w:val="002F3927"/>
    <w:rsid w:val="002F516C"/>
    <w:rsid w:val="002F5C0A"/>
    <w:rsid w:val="003062A4"/>
    <w:rsid w:val="00310E19"/>
    <w:rsid w:val="003111AF"/>
    <w:rsid w:val="003160B1"/>
    <w:rsid w:val="00316529"/>
    <w:rsid w:val="003225E2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2F56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B6996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45C8"/>
    <w:rsid w:val="004349BF"/>
    <w:rsid w:val="00444D83"/>
    <w:rsid w:val="00444F55"/>
    <w:rsid w:val="004469AA"/>
    <w:rsid w:val="00447819"/>
    <w:rsid w:val="00453BE3"/>
    <w:rsid w:val="00454011"/>
    <w:rsid w:val="00456815"/>
    <w:rsid w:val="004569A0"/>
    <w:rsid w:val="00461B61"/>
    <w:rsid w:val="00462465"/>
    <w:rsid w:val="00462B27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A2E10"/>
    <w:rsid w:val="004B0B31"/>
    <w:rsid w:val="004B3790"/>
    <w:rsid w:val="004B6791"/>
    <w:rsid w:val="004C24CA"/>
    <w:rsid w:val="004C7FE3"/>
    <w:rsid w:val="004D30BC"/>
    <w:rsid w:val="004D4E8D"/>
    <w:rsid w:val="004D57C1"/>
    <w:rsid w:val="004E16C7"/>
    <w:rsid w:val="004E4709"/>
    <w:rsid w:val="004E623F"/>
    <w:rsid w:val="004E78E7"/>
    <w:rsid w:val="004E7F76"/>
    <w:rsid w:val="004F1BFB"/>
    <w:rsid w:val="004F358B"/>
    <w:rsid w:val="004F4BDF"/>
    <w:rsid w:val="004F5FB7"/>
    <w:rsid w:val="0050059B"/>
    <w:rsid w:val="00501777"/>
    <w:rsid w:val="00501859"/>
    <w:rsid w:val="005025CE"/>
    <w:rsid w:val="00503B73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3F9C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68FE"/>
    <w:rsid w:val="0061769F"/>
    <w:rsid w:val="006227DD"/>
    <w:rsid w:val="0062298D"/>
    <w:rsid w:val="00622CE6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568EA"/>
    <w:rsid w:val="006613DF"/>
    <w:rsid w:val="006643CE"/>
    <w:rsid w:val="0067198D"/>
    <w:rsid w:val="006720A5"/>
    <w:rsid w:val="00672E99"/>
    <w:rsid w:val="00674292"/>
    <w:rsid w:val="00674B31"/>
    <w:rsid w:val="00675B84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5D75"/>
    <w:rsid w:val="006E7070"/>
    <w:rsid w:val="006F30AE"/>
    <w:rsid w:val="006F6973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25378"/>
    <w:rsid w:val="00725972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66CB"/>
    <w:rsid w:val="00767283"/>
    <w:rsid w:val="00767921"/>
    <w:rsid w:val="007704E5"/>
    <w:rsid w:val="00770F6B"/>
    <w:rsid w:val="00771912"/>
    <w:rsid w:val="00772C30"/>
    <w:rsid w:val="0077520E"/>
    <w:rsid w:val="00781B35"/>
    <w:rsid w:val="0078417F"/>
    <w:rsid w:val="00790C09"/>
    <w:rsid w:val="00791C40"/>
    <w:rsid w:val="00793CFB"/>
    <w:rsid w:val="00793FB5"/>
    <w:rsid w:val="00796EAF"/>
    <w:rsid w:val="007A193D"/>
    <w:rsid w:val="007A6C9E"/>
    <w:rsid w:val="007B25DA"/>
    <w:rsid w:val="007B71D7"/>
    <w:rsid w:val="007C1315"/>
    <w:rsid w:val="007C2B07"/>
    <w:rsid w:val="007C351E"/>
    <w:rsid w:val="007C63E3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1EE0"/>
    <w:rsid w:val="00832CB5"/>
    <w:rsid w:val="00835707"/>
    <w:rsid w:val="00835F47"/>
    <w:rsid w:val="0084746E"/>
    <w:rsid w:val="0085151C"/>
    <w:rsid w:val="00851B0A"/>
    <w:rsid w:val="0086579C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B5106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37FAB"/>
    <w:rsid w:val="009430F7"/>
    <w:rsid w:val="009444EA"/>
    <w:rsid w:val="0095498A"/>
    <w:rsid w:val="00956053"/>
    <w:rsid w:val="009566E0"/>
    <w:rsid w:val="00956AD6"/>
    <w:rsid w:val="009602A8"/>
    <w:rsid w:val="00961E6B"/>
    <w:rsid w:val="00962349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14F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0151"/>
    <w:rsid w:val="009C0B98"/>
    <w:rsid w:val="009C1EE4"/>
    <w:rsid w:val="009C5BA7"/>
    <w:rsid w:val="009D149B"/>
    <w:rsid w:val="009D7413"/>
    <w:rsid w:val="009D7ED5"/>
    <w:rsid w:val="009E1FB1"/>
    <w:rsid w:val="009E374F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9F7E00"/>
    <w:rsid w:val="00A014B6"/>
    <w:rsid w:val="00A015C7"/>
    <w:rsid w:val="00A01BFB"/>
    <w:rsid w:val="00A03374"/>
    <w:rsid w:val="00A03E5D"/>
    <w:rsid w:val="00A05016"/>
    <w:rsid w:val="00A07703"/>
    <w:rsid w:val="00A07B54"/>
    <w:rsid w:val="00A104F0"/>
    <w:rsid w:val="00A10A49"/>
    <w:rsid w:val="00A13373"/>
    <w:rsid w:val="00A20CFD"/>
    <w:rsid w:val="00A265C7"/>
    <w:rsid w:val="00A35A63"/>
    <w:rsid w:val="00A433E2"/>
    <w:rsid w:val="00A44FA0"/>
    <w:rsid w:val="00A46B60"/>
    <w:rsid w:val="00A474BA"/>
    <w:rsid w:val="00A5131F"/>
    <w:rsid w:val="00A547C6"/>
    <w:rsid w:val="00A54D40"/>
    <w:rsid w:val="00A60316"/>
    <w:rsid w:val="00A60463"/>
    <w:rsid w:val="00A62627"/>
    <w:rsid w:val="00A76F6E"/>
    <w:rsid w:val="00A77829"/>
    <w:rsid w:val="00A9041E"/>
    <w:rsid w:val="00A91408"/>
    <w:rsid w:val="00A91D97"/>
    <w:rsid w:val="00A93FC6"/>
    <w:rsid w:val="00A96258"/>
    <w:rsid w:val="00A96ABD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D7C6E"/>
    <w:rsid w:val="00AD7E6C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7654"/>
    <w:rsid w:val="00B87B14"/>
    <w:rsid w:val="00B87D7E"/>
    <w:rsid w:val="00B943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F2955"/>
    <w:rsid w:val="00BF319D"/>
    <w:rsid w:val="00BF3634"/>
    <w:rsid w:val="00C05339"/>
    <w:rsid w:val="00C066A8"/>
    <w:rsid w:val="00C118D7"/>
    <w:rsid w:val="00C13481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148B"/>
    <w:rsid w:val="00C80AE1"/>
    <w:rsid w:val="00C82CA2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B488F"/>
    <w:rsid w:val="00CC1AF3"/>
    <w:rsid w:val="00CC43B3"/>
    <w:rsid w:val="00CC58EC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2734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37E0"/>
    <w:rsid w:val="00D85B3A"/>
    <w:rsid w:val="00D9089B"/>
    <w:rsid w:val="00D90E4F"/>
    <w:rsid w:val="00D91886"/>
    <w:rsid w:val="00D97C26"/>
    <w:rsid w:val="00DA057B"/>
    <w:rsid w:val="00DA2CB7"/>
    <w:rsid w:val="00DA3325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666C"/>
    <w:rsid w:val="00E07D37"/>
    <w:rsid w:val="00E1346A"/>
    <w:rsid w:val="00E16EFB"/>
    <w:rsid w:val="00E17B3A"/>
    <w:rsid w:val="00E20156"/>
    <w:rsid w:val="00E26227"/>
    <w:rsid w:val="00E269C9"/>
    <w:rsid w:val="00E300E1"/>
    <w:rsid w:val="00E342E9"/>
    <w:rsid w:val="00E364F3"/>
    <w:rsid w:val="00E4205F"/>
    <w:rsid w:val="00E52299"/>
    <w:rsid w:val="00E539A9"/>
    <w:rsid w:val="00E539E8"/>
    <w:rsid w:val="00E53EAD"/>
    <w:rsid w:val="00E55829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6177"/>
    <w:rsid w:val="00EA5D96"/>
    <w:rsid w:val="00EA6353"/>
    <w:rsid w:val="00EB0559"/>
    <w:rsid w:val="00EB7ACB"/>
    <w:rsid w:val="00EC4CE1"/>
    <w:rsid w:val="00EC65CA"/>
    <w:rsid w:val="00EC6CB4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93E"/>
    <w:rsid w:val="00F13AF9"/>
    <w:rsid w:val="00F165CD"/>
    <w:rsid w:val="00F16C0E"/>
    <w:rsid w:val="00F17DDA"/>
    <w:rsid w:val="00F2625C"/>
    <w:rsid w:val="00F3275D"/>
    <w:rsid w:val="00F34546"/>
    <w:rsid w:val="00F35B09"/>
    <w:rsid w:val="00F400AD"/>
    <w:rsid w:val="00F45041"/>
    <w:rsid w:val="00F47C01"/>
    <w:rsid w:val="00F5038E"/>
    <w:rsid w:val="00F65775"/>
    <w:rsid w:val="00F67EBC"/>
    <w:rsid w:val="00F733F2"/>
    <w:rsid w:val="00F769AC"/>
    <w:rsid w:val="00F77BEC"/>
    <w:rsid w:val="00F827E7"/>
    <w:rsid w:val="00F84734"/>
    <w:rsid w:val="00F849CD"/>
    <w:rsid w:val="00F852B1"/>
    <w:rsid w:val="00F86442"/>
    <w:rsid w:val="00F86F7B"/>
    <w:rsid w:val="00F90D0F"/>
    <w:rsid w:val="00F90EF3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33C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fcf04dab-dc09-4c96-8051-2bc2fa59da3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39</cp:revision>
  <cp:lastPrinted>2022-02-01T16:21:00Z</cp:lastPrinted>
  <dcterms:created xsi:type="dcterms:W3CDTF">2022-02-10T13:15:00Z</dcterms:created>
  <dcterms:modified xsi:type="dcterms:W3CDTF">2022-10-20T08:57:00Z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