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5287" w14:textId="77777777" w:rsidR="00FE3EDF" w:rsidRDefault="00FE3EDF" w:rsidP="00650415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LO STORICO LIDL DI CESANO MADERNO (MB)</w:t>
      </w:r>
    </w:p>
    <w:p w14:paraId="363D0E10" w14:textId="2701EC9F" w:rsidR="00F72DD4" w:rsidRPr="00F72DD4" w:rsidRDefault="00FE3EDF" w:rsidP="00650415">
      <w:pPr>
        <w:pStyle w:val="EinfAbs"/>
        <w:ind w:right="-428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cambia sede e</w:t>
      </w:r>
      <w:r>
        <w:rPr>
          <w:rFonts w:cs="Calibri-Bold"/>
          <w:bCs/>
          <w:i/>
          <w:sz w:val="28"/>
          <w:szCs w:val="28"/>
          <w:lang w:val="it-IT"/>
        </w:rPr>
        <w:t xml:space="preserve">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SI RINNOVA</w:t>
      </w:r>
    </w:p>
    <w:p w14:paraId="5A9DE2F1" w14:textId="0B205FFC" w:rsidR="00102D32" w:rsidRPr="008967B4" w:rsidRDefault="004F5FB7" w:rsidP="00650415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In contemporanea altre </w:t>
      </w:r>
      <w:r w:rsidR="000E3F28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tr</w:t>
      </w:r>
      <w:r w:rsidR="004C1E50"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e</w:t>
      </w:r>
      <w:r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nuove aperture </w:t>
      </w:r>
      <w:bookmarkEnd w:id="0"/>
      <w:r w:rsidR="00BF2AD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a </w:t>
      </w:r>
      <w:r w:rsidR="000E3F28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Paullo (MI)</w:t>
      </w:r>
      <w:r w:rsidR="00FE3EDF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, Verona</w:t>
      </w:r>
      <w:r w:rsidR="000E3F28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e </w:t>
      </w:r>
      <w:r w:rsidR="009649A6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Caltanis</w:t>
      </w:r>
      <w:r w:rsidR="00D63E2C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s</w:t>
      </w:r>
      <w:r w:rsidR="009649A6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etta</w:t>
      </w:r>
    </w:p>
    <w:p w14:paraId="3F3D4596" w14:textId="2886EC86" w:rsidR="008967B4" w:rsidRPr="004C1E50" w:rsidRDefault="00657D17" w:rsidP="00650415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Un intervento a consumo di suolo zero </w:t>
      </w:r>
    </w:p>
    <w:p w14:paraId="5C218C83" w14:textId="77777777" w:rsidR="004C1E50" w:rsidRP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66E110D4" w14:textId="57F96091" w:rsidR="00015B96" w:rsidRDefault="00FE3EDF" w:rsidP="0065041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Cesano Maderno (MB)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173B1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6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gennaio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015B96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 Catena di supermercati leader nella GDO con oltre 700 punti vendita nel Paese,</w:t>
      </w:r>
      <w:r w:rsidR="00015B96" w:rsidRPr="000E3F28">
        <w:rPr>
          <w:rFonts w:asciiTheme="minorHAnsi" w:hAnsiTheme="minorHAnsi" w:cstheme="minorHAnsi"/>
          <w:sz w:val="22"/>
          <w:szCs w:val="22"/>
          <w:lang w:val="it-IT"/>
        </w:rPr>
        <w:t xml:space="preserve"> d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à il benvenuto al 2023 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>inaugurando ben 8 nuovi punti vendita in meno di un mese. Solo questa mattina, infatti, l’Azienda</w:t>
      </w:r>
      <w:r w:rsidR="00015B96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festeggia quattro tagli del nastro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>, i quali si aggiungono alle altrettante aperture celebrate in tutta Italia nelle scorse settimane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Le inaugurazioni di oggi hanno aperto al pubblico i 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nuovi punti vendita 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>di</w:t>
      </w:r>
      <w:r w:rsidR="00015B96">
        <w:rPr>
          <w:rFonts w:asciiTheme="minorHAnsi" w:hAnsiTheme="minorHAnsi" w:cstheme="minorHAnsi"/>
          <w:b/>
          <w:sz w:val="22"/>
          <w:szCs w:val="22"/>
          <w:lang w:val="it-IT"/>
        </w:rPr>
        <w:t xml:space="preserve"> Cesano Maderno (MB), Paullo (MI)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015B96">
        <w:rPr>
          <w:rFonts w:asciiTheme="minorHAnsi" w:hAnsiTheme="minorHAnsi" w:cstheme="minorHAnsi"/>
          <w:b/>
          <w:sz w:val="22"/>
          <w:szCs w:val="22"/>
          <w:lang w:val="it-IT"/>
        </w:rPr>
        <w:t xml:space="preserve"> Verona</w:t>
      </w:r>
      <w:r w:rsidRPr="00FE3E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e Caltanissetta</w:t>
      </w:r>
      <w:r w:rsidR="00015B96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015B96" w:rsidRP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015B96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15B96"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genera</w:t>
      </w:r>
      <w:r w:rsidR="00015B96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complessivamente </w:t>
      </w:r>
      <w:r w:rsidR="00015B96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015B9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impatto</w:t>
      </w:r>
      <w:r w:rsidR="00015B96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occupazionale positivo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l’assunzione di </w:t>
      </w:r>
      <w:r w:rsidR="00015B96" w:rsidRPr="007651DA">
        <w:rPr>
          <w:rFonts w:asciiTheme="minorHAnsi" w:hAnsiTheme="minorHAnsi" w:cstheme="minorHAnsi"/>
          <w:b/>
          <w:sz w:val="22"/>
          <w:szCs w:val="22"/>
          <w:lang w:val="it-IT"/>
        </w:rPr>
        <w:t xml:space="preserve">oltre 30 </w:t>
      </w:r>
      <w:r w:rsidR="00015B96" w:rsidRPr="007651D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</w:t>
      </w:r>
      <w:r w:rsidR="00015B9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015B96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quali si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uniscono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grande squadra Lidl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15B9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più di 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015B9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.000 persone 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</w:t>
      </w:r>
      <w:r w:rsidR="00015B96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5AB17F96" w14:textId="634F919F" w:rsidR="00E949FE" w:rsidRDefault="00E949FE" w:rsidP="0065041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09243583" w14:textId="77777777" w:rsidR="00A77829" w:rsidRPr="00FB709F" w:rsidRDefault="00A77829" w:rsidP="0065041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  <w:lang w:val="it-IT"/>
        </w:rPr>
      </w:pPr>
    </w:p>
    <w:p w14:paraId="34D2C92B" w14:textId="1A7083E7" w:rsidR="00A77829" w:rsidRPr="003A6708" w:rsidRDefault="00FE3EDF" w:rsidP="00650415">
      <w:pPr>
        <w:pBdr>
          <w:bottom w:val="single" w:sz="4" w:space="1" w:color="auto"/>
        </w:pBdr>
        <w:spacing w:after="0" w:line="288" w:lineRule="auto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La nuova sede di Cesano Maderno</w:t>
      </w:r>
    </w:p>
    <w:p w14:paraId="5DCF4B98" w14:textId="77777777" w:rsidR="0062744F" w:rsidRDefault="0062744F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3EECFC4" w14:textId="6D34EA7B" w:rsidR="002F4150" w:rsidRPr="005B1DB0" w:rsidRDefault="005B1DB0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l’obiettivo di offrire alla clientela una rinnovata esperienza d’acquisto, </w:t>
      </w:r>
      <w:r w:rsidR="00F72DD4"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Italia ha inaugurato </w:t>
      </w:r>
      <w:r w:rsidRPr="00C257EE">
        <w:rPr>
          <w:rFonts w:asciiTheme="minorHAnsi" w:hAnsiTheme="minorHAnsi" w:cstheme="minorHAnsi"/>
          <w:bCs/>
          <w:color w:val="auto"/>
          <w:sz w:val="22"/>
          <w:szCs w:val="22"/>
        </w:rPr>
        <w:t>questa mattina</w:t>
      </w:r>
      <w:r w:rsidR="00F72DD4"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alla </w:t>
      </w:r>
      <w:r w:rsidR="00F72DD4" w:rsidRPr="00C257EE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presenza del </w:t>
      </w:r>
      <w:r w:rsidRPr="00C257EE">
        <w:rPr>
          <w:rFonts w:asciiTheme="minorHAnsi" w:hAnsiTheme="minorHAnsi" w:cstheme="minorHAnsi"/>
          <w:b/>
          <w:color w:val="auto"/>
          <w:sz w:val="22"/>
          <w:szCs w:val="22"/>
        </w:rPr>
        <w:t>Sindaco Gia</w:t>
      </w:r>
      <w:r w:rsidR="00C257EE">
        <w:rPr>
          <w:rFonts w:asciiTheme="minorHAnsi" w:hAnsiTheme="minorHAnsi" w:cstheme="minorHAnsi"/>
          <w:b/>
          <w:color w:val="auto"/>
          <w:sz w:val="22"/>
          <w:szCs w:val="22"/>
        </w:rPr>
        <w:t>n</w:t>
      </w:r>
      <w:r w:rsidRPr="00C257EE">
        <w:rPr>
          <w:rFonts w:asciiTheme="minorHAnsi" w:hAnsiTheme="minorHAnsi" w:cstheme="minorHAnsi"/>
          <w:b/>
          <w:color w:val="auto"/>
          <w:sz w:val="22"/>
          <w:szCs w:val="22"/>
        </w:rPr>
        <w:t>piero Bocca</w:t>
      </w:r>
      <w:r w:rsidR="00F72DD4" w:rsidRPr="00C257E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nuovo punto vendita di </w:t>
      </w:r>
      <w:r w:rsidRPr="00C257EE">
        <w:rPr>
          <w:rFonts w:asciiTheme="minorHAnsi" w:hAnsiTheme="minorHAnsi" w:cstheme="minorHAnsi"/>
          <w:b/>
          <w:color w:val="auto"/>
          <w:sz w:val="22"/>
          <w:szCs w:val="22"/>
        </w:rPr>
        <w:t>Cesano Maderno</w:t>
      </w:r>
      <w:r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</w:t>
      </w:r>
      <w:r w:rsidR="00C257EE" w:rsidRPr="00C257EE">
        <w:rPr>
          <w:rFonts w:asciiTheme="minorHAnsi" w:hAnsiTheme="minorHAnsi" w:cstheme="minorHAnsi"/>
          <w:b/>
          <w:color w:val="auto"/>
          <w:sz w:val="22"/>
          <w:szCs w:val="22"/>
        </w:rPr>
        <w:t>Via Nazionale dei Giovi angolo Via Santo Stefano</w:t>
      </w:r>
      <w:r w:rsidRPr="00C257EE">
        <w:rPr>
          <w:rFonts w:asciiTheme="minorHAnsi" w:hAnsiTheme="minorHAnsi" w:cstheme="minorHAnsi"/>
          <w:bCs/>
          <w:color w:val="auto"/>
          <w:sz w:val="22"/>
          <w:szCs w:val="22"/>
        </w:rPr>
        <w:t>. U</w:t>
      </w:r>
      <w:r w:rsidR="00F72DD4" w:rsidRPr="00C257EE">
        <w:rPr>
          <w:rFonts w:asciiTheme="minorHAnsi" w:hAnsiTheme="minorHAnsi" w:cstheme="minorHAnsi"/>
          <w:bCs/>
          <w:color w:val="auto"/>
          <w:sz w:val="22"/>
          <w:szCs w:val="22"/>
        </w:rPr>
        <w:t>n supermercato dal layout contemporaneo e completamente ridisegnato,</w:t>
      </w:r>
      <w:r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sostituisce </w:t>
      </w:r>
      <w:r w:rsidR="00F72DD4" w:rsidRPr="00C257EE">
        <w:rPr>
          <w:rFonts w:asciiTheme="minorHAnsi" w:hAnsiTheme="minorHAnsi" w:cstheme="minorHAnsi"/>
          <w:bCs/>
          <w:color w:val="auto"/>
          <w:sz w:val="22"/>
          <w:szCs w:val="22"/>
        </w:rPr>
        <w:t>lo storico</w:t>
      </w:r>
      <w:r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di Via Lazio, aperto nel 1997 come</w:t>
      </w:r>
      <w:r w:rsidR="00FE3EDF"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primo </w:t>
      </w:r>
      <w:r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store dell’Insegna </w:t>
      </w:r>
      <w:r w:rsidR="00FE3EDF" w:rsidRPr="00C257EE">
        <w:rPr>
          <w:rFonts w:asciiTheme="minorHAnsi" w:hAnsiTheme="minorHAnsi" w:cstheme="minorHAnsi"/>
          <w:bCs/>
          <w:color w:val="auto"/>
          <w:sz w:val="22"/>
          <w:szCs w:val="22"/>
        </w:rPr>
        <w:t>nella provincia</w:t>
      </w:r>
      <w:r w:rsid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Pr="005B1DB0">
        <w:rPr>
          <w:rFonts w:asciiTheme="minorHAnsi" w:hAnsiTheme="minorHAnsi" w:cstheme="minorHAnsi"/>
          <w:bCs/>
          <w:color w:val="auto"/>
          <w:sz w:val="22"/>
          <w:szCs w:val="22"/>
        </w:rPr>
        <w:t>Monza e della Brianza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F72DD4"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Questa apertura ha portato </w:t>
      </w:r>
      <w:r w:rsidR="00F72DD4" w:rsidRP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all’assunzione di 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>6</w:t>
      </w:r>
      <w:r w:rsidR="00F72DD4" w:rsidRP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collaboratori</w:t>
      </w:r>
      <w:r w:rsidR="00F72DD4"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vanno ad aggiungersi alla consolidata squadra già presente sul territorio. </w:t>
      </w:r>
      <w:r w:rsidR="00BE0B9F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favore della clientela </w:t>
      </w:r>
      <w:r w:rsidR="00BE0B9F">
        <w:rPr>
          <w:rFonts w:asciiTheme="minorHAnsi" w:hAnsiTheme="minorHAnsi" w:cstheme="minorHAnsi"/>
          <w:bCs/>
          <w:color w:val="auto"/>
          <w:sz w:val="22"/>
          <w:szCs w:val="22"/>
        </w:rPr>
        <w:t>sono presenti</w:t>
      </w:r>
      <w:r w:rsidR="00BE0B9F" w:rsidRP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</w:t>
      </w:r>
      <w:r w:rsidR="00C257EE">
        <w:rPr>
          <w:rFonts w:asciiTheme="minorHAnsi" w:hAnsiTheme="minorHAnsi" w:cstheme="minorHAnsi"/>
          <w:b/>
          <w:color w:val="auto"/>
          <w:sz w:val="22"/>
          <w:szCs w:val="22"/>
        </w:rPr>
        <w:t>00</w:t>
      </w:r>
      <w:r w:rsidR="00BE0B9F" w:rsidRPr="003239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posti auto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BE0B9F" w:rsidRPr="00BE0B9F">
        <w:rPr>
          <w:rFonts w:asciiTheme="minorHAnsi" w:hAnsiTheme="minorHAnsi" w:cstheme="minorHAnsi"/>
          <w:bCs/>
          <w:color w:val="auto"/>
          <w:sz w:val="22"/>
          <w:szCs w:val="22"/>
        </w:rPr>
        <w:t>e la massima flessibilità di</w:t>
      </w:r>
      <w:r w:rsidR="002F4150" w:rsidRPr="00BE0B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servizio</w:t>
      </w:r>
      <w:r w:rsidR="002F4150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E0B9F">
        <w:rPr>
          <w:rFonts w:asciiTheme="minorHAnsi" w:hAnsiTheme="minorHAnsi" w:cstheme="minorHAnsi"/>
          <w:bCs/>
          <w:color w:val="auto"/>
          <w:sz w:val="22"/>
          <w:szCs w:val="22"/>
        </w:rPr>
        <w:t>è garantita dai seguenti orari di apertura:</w:t>
      </w:r>
      <w:r w:rsidR="002F4150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>dal lunedì al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sabato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dalle 8:00 alle 2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la domenica dalle 9:00 alle 20:00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2F4150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22E0F030" w14:textId="77777777" w:rsidR="006B47ED" w:rsidRPr="009748E5" w:rsidRDefault="006B47ED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11790573" w14:textId="0E56F877" w:rsidR="00CA14E7" w:rsidRPr="00CA14E7" w:rsidRDefault="00CA14E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supermercato </w:t>
      </w:r>
      <w:r w:rsidR="00015B9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attento all’ambiente</w:t>
      </w:r>
    </w:p>
    <w:p w14:paraId="577E4553" w14:textId="03783A98" w:rsidR="00CA14E7" w:rsidRPr="007D39BD" w:rsidRDefault="00BE0B9F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</w:t>
      </w:r>
      <w:r w:rsidRPr="005956F2">
        <w:rPr>
          <w:rFonts w:cs="Calibri-Bold"/>
          <w:bCs/>
          <w:color w:val="auto"/>
          <w:sz w:val="22"/>
          <w:szCs w:val="22"/>
        </w:rPr>
        <w:t>un’</w:t>
      </w:r>
      <w:r w:rsidRPr="00B44FCC">
        <w:rPr>
          <w:rFonts w:cs="Calibri-Bold"/>
          <w:b/>
          <w:color w:val="auto"/>
          <w:sz w:val="22"/>
          <w:szCs w:val="22"/>
        </w:rPr>
        <w:t>area vendita di oltre 1.300 mq</w:t>
      </w:r>
      <w:r w:rsidRPr="00BE0B9F">
        <w:rPr>
          <w:rFonts w:cs="Calibri-Bold"/>
          <w:bCs/>
          <w:color w:val="auto"/>
          <w:sz w:val="22"/>
          <w:szCs w:val="22"/>
        </w:rPr>
        <w:t>,</w:t>
      </w:r>
      <w:r w:rsidRPr="00704F00">
        <w:rPr>
          <w:rFonts w:cs="Calibri-Bold"/>
          <w:bCs/>
          <w:color w:val="auto"/>
          <w:sz w:val="22"/>
          <w:szCs w:val="22"/>
        </w:rPr>
        <w:t xml:space="preserve"> </w:t>
      </w:r>
      <w:r w:rsidR="00C12D32">
        <w:rPr>
          <w:rFonts w:cs="Calibri-Bold"/>
          <w:bCs/>
          <w:color w:val="auto"/>
          <w:sz w:val="22"/>
          <w:szCs w:val="22"/>
        </w:rPr>
        <w:t>i</w:t>
      </w:r>
      <w:r w:rsidR="00CA14E7" w:rsidRPr="00704F00">
        <w:rPr>
          <w:rFonts w:cs="Calibri-Bold"/>
          <w:bCs/>
          <w:color w:val="auto"/>
          <w:sz w:val="22"/>
          <w:szCs w:val="22"/>
        </w:rPr>
        <w:t>l nuovo supermercato</w:t>
      </w:r>
      <w:r w:rsidR="00CA14E7">
        <w:rPr>
          <w:rFonts w:cs="Calibri-Bold"/>
          <w:bCs/>
          <w:color w:val="auto"/>
          <w:sz w:val="22"/>
          <w:szCs w:val="22"/>
        </w:rPr>
        <w:t xml:space="preserve"> 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rispecchia il più recente format commerciale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della Catena</w:t>
      </w:r>
      <w:r w:rsidR="00C12D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è stato 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realizzato </w:t>
      </w:r>
      <w:r w:rsidR="00CA14E7">
        <w:rPr>
          <w:rFonts w:cs="Calibri-Bold"/>
          <w:bCs/>
          <w:color w:val="auto"/>
          <w:sz w:val="22"/>
          <w:szCs w:val="22"/>
        </w:rPr>
        <w:t>con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grande </w:t>
      </w:r>
      <w:r w:rsidR="00CA14E7" w:rsidRPr="00B44FCC">
        <w:rPr>
          <w:rFonts w:cs="Calibri-Bold"/>
          <w:b/>
          <w:color w:val="auto"/>
          <w:sz w:val="22"/>
          <w:szCs w:val="22"/>
        </w:rPr>
        <w:t>attenzione all’ambiente e all’efficienza energetica</w:t>
      </w:r>
      <w:r w:rsidR="00CA14E7">
        <w:rPr>
          <w:rFonts w:cs="Calibri-Bold"/>
          <w:bCs/>
          <w:color w:val="auto"/>
          <w:sz w:val="22"/>
          <w:szCs w:val="22"/>
        </w:rPr>
        <w:t xml:space="preserve">. </w:t>
      </w:r>
      <w:r w:rsidR="00010C55" w:rsidRPr="00010C55">
        <w:rPr>
          <w:rFonts w:cs="Calibri-Bold"/>
          <w:bCs/>
          <w:color w:val="auto"/>
          <w:sz w:val="22"/>
          <w:szCs w:val="22"/>
        </w:rPr>
        <w:t xml:space="preserve">L’Insegna ha </w:t>
      </w:r>
      <w:r w:rsidR="00010C55">
        <w:rPr>
          <w:rFonts w:cs="Calibri-Bold"/>
          <w:bCs/>
          <w:color w:val="auto"/>
          <w:sz w:val="22"/>
          <w:szCs w:val="22"/>
        </w:rPr>
        <w:t xml:space="preserve">infatti </w:t>
      </w:r>
      <w:r w:rsidR="007D39BD">
        <w:rPr>
          <w:rFonts w:cs="Calibri-Bold"/>
          <w:bCs/>
          <w:color w:val="auto"/>
          <w:sz w:val="22"/>
          <w:szCs w:val="22"/>
        </w:rPr>
        <w:t>costruito</w:t>
      </w:r>
      <w:r w:rsidR="00010C55" w:rsidRPr="00010C55">
        <w:rPr>
          <w:rFonts w:cs="Calibri-Bold"/>
          <w:bCs/>
          <w:color w:val="auto"/>
          <w:sz w:val="22"/>
          <w:szCs w:val="22"/>
        </w:rPr>
        <w:t xml:space="preserve"> </w:t>
      </w:r>
      <w:r w:rsidR="00010C55" w:rsidRPr="00EF1CF3">
        <w:rPr>
          <w:rFonts w:cs="Calibri-Bold"/>
          <w:bCs/>
          <w:color w:val="auto"/>
          <w:sz w:val="22"/>
          <w:szCs w:val="22"/>
        </w:rPr>
        <w:t>questo</w:t>
      </w:r>
      <w:r w:rsidR="00010C55" w:rsidRPr="00EF1CF3">
        <w:rPr>
          <w:rFonts w:cs="Calibri-Bold"/>
          <w:bCs/>
        </w:rPr>
        <w:t xml:space="preserve"> </w:t>
      </w:r>
      <w:r w:rsidR="00010C55" w:rsidRPr="00EF1CF3">
        <w:rPr>
          <w:rFonts w:cs="Calibri-Bold"/>
          <w:bCs/>
          <w:color w:val="auto"/>
          <w:sz w:val="22"/>
          <w:szCs w:val="22"/>
        </w:rPr>
        <w:t xml:space="preserve">nuovo store </w:t>
      </w:r>
      <w:r w:rsidR="00010C55" w:rsidRPr="00010C55">
        <w:rPr>
          <w:rFonts w:cs="Calibri-Bold"/>
          <w:b/>
          <w:color w:val="auto"/>
          <w:sz w:val="22"/>
          <w:szCs w:val="22"/>
        </w:rPr>
        <w:t xml:space="preserve">a consumo di suolo zero </w:t>
      </w:r>
      <w:r w:rsidR="007D39BD">
        <w:rPr>
          <w:rFonts w:cs="Calibri-Bold"/>
          <w:b/>
          <w:color w:val="auto"/>
          <w:sz w:val="22"/>
          <w:szCs w:val="22"/>
        </w:rPr>
        <w:t xml:space="preserve">riqualificando </w:t>
      </w:r>
      <w:r w:rsidR="00010C55" w:rsidRPr="00010C55">
        <w:rPr>
          <w:rFonts w:cs="Calibri-Bold"/>
          <w:b/>
          <w:color w:val="auto"/>
          <w:sz w:val="22"/>
          <w:szCs w:val="22"/>
        </w:rPr>
        <w:t xml:space="preserve">un’area </w:t>
      </w:r>
      <w:r w:rsidR="007D39BD">
        <w:rPr>
          <w:rFonts w:cs="Calibri-Bold"/>
          <w:b/>
          <w:color w:val="auto"/>
          <w:sz w:val="22"/>
          <w:szCs w:val="22"/>
        </w:rPr>
        <w:t xml:space="preserve">dismessa </w:t>
      </w:r>
      <w:r w:rsidR="007D39BD" w:rsidRPr="00EF1CF3">
        <w:rPr>
          <w:rFonts w:cs="Calibri-Bold"/>
          <w:bCs/>
          <w:color w:val="auto"/>
          <w:sz w:val="22"/>
          <w:szCs w:val="22"/>
        </w:rPr>
        <w:t>dove sorgeva</w:t>
      </w:r>
      <w:r w:rsidR="00C83861" w:rsidRPr="00EF1CF3">
        <w:rPr>
          <w:rFonts w:cs="Calibri-Bold"/>
          <w:bCs/>
          <w:color w:val="auto"/>
          <w:sz w:val="22"/>
          <w:szCs w:val="22"/>
        </w:rPr>
        <w:t>no</w:t>
      </w:r>
      <w:r w:rsidR="007D39BD" w:rsidRPr="00EF1CF3">
        <w:rPr>
          <w:rFonts w:cs="Calibri-Bold"/>
          <w:bCs/>
          <w:color w:val="auto"/>
          <w:sz w:val="22"/>
          <w:szCs w:val="22"/>
        </w:rPr>
        <w:t xml:space="preserve"> in precedenza </w:t>
      </w:r>
      <w:r w:rsidR="00C83861" w:rsidRPr="00EF1CF3">
        <w:rPr>
          <w:rFonts w:cs="Calibri-Bold"/>
          <w:bCs/>
          <w:color w:val="auto"/>
          <w:sz w:val="22"/>
          <w:szCs w:val="22"/>
        </w:rPr>
        <w:t>una palazzina residenziale e un ex mobilificio</w:t>
      </w:r>
      <w:r w:rsidR="007D39BD" w:rsidRPr="00EF1CF3">
        <w:rPr>
          <w:rFonts w:cs="Calibri-Bold"/>
          <w:bCs/>
          <w:color w:val="auto"/>
          <w:sz w:val="22"/>
          <w:szCs w:val="22"/>
        </w:rPr>
        <w:t>.</w:t>
      </w:r>
      <w:r w:rsidR="00010C55">
        <w:rPr>
          <w:rFonts w:cs="Calibri-Bold"/>
          <w:bCs/>
        </w:rPr>
        <w:t xml:space="preserve"> </w:t>
      </w:r>
      <w:r w:rsidR="00CA14E7">
        <w:rPr>
          <w:rFonts w:cs="Calibri-Bold"/>
          <w:bCs/>
          <w:color w:val="auto"/>
          <w:sz w:val="22"/>
          <w:szCs w:val="22"/>
        </w:rPr>
        <w:t>L’edificio</w:t>
      </w:r>
      <w:r w:rsidR="00EF1CF3">
        <w:rPr>
          <w:rFonts w:cs="Calibri-Bold"/>
          <w:bCs/>
          <w:color w:val="auto"/>
          <w:sz w:val="22"/>
          <w:szCs w:val="22"/>
        </w:rPr>
        <w:t>, che</w:t>
      </w:r>
      <w:r w:rsidR="00CA14E7">
        <w:rPr>
          <w:rFonts w:cs="Calibri-Bold"/>
          <w:bCs/>
          <w:color w:val="auto"/>
          <w:sz w:val="22"/>
          <w:szCs w:val="22"/>
        </w:rPr>
        <w:t xml:space="preserve"> </w:t>
      </w:r>
      <w:r w:rsidR="00CA14E7" w:rsidRPr="00704F00">
        <w:rPr>
          <w:rFonts w:cs="Calibri-Bold"/>
          <w:bCs/>
          <w:color w:val="auto"/>
          <w:sz w:val="22"/>
          <w:szCs w:val="22"/>
        </w:rPr>
        <w:t>rientra</w:t>
      </w:r>
      <w:r w:rsidR="00C83861">
        <w:rPr>
          <w:rFonts w:cs="Calibri-Bold"/>
          <w:bCs/>
          <w:color w:val="auto"/>
          <w:sz w:val="22"/>
          <w:szCs w:val="22"/>
        </w:rPr>
        <w:t xml:space="preserve"> 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in </w:t>
      </w:r>
      <w:r w:rsidR="00CA14E7" w:rsidRPr="00B44FCC">
        <w:rPr>
          <w:rFonts w:cs="Calibri-Bold"/>
          <w:b/>
          <w:color w:val="auto"/>
          <w:sz w:val="22"/>
          <w:szCs w:val="22"/>
        </w:rPr>
        <w:t>classe energetica A</w:t>
      </w:r>
      <w:r w:rsidR="00C257EE">
        <w:rPr>
          <w:rFonts w:cs="Calibri-Bold"/>
          <w:b/>
          <w:color w:val="auto"/>
          <w:sz w:val="22"/>
          <w:szCs w:val="22"/>
        </w:rPr>
        <w:t>2</w:t>
      </w:r>
      <w:r w:rsidR="00CA14E7" w:rsidRPr="00EF1CF3">
        <w:rPr>
          <w:rFonts w:cs="Calibri-Bold"/>
          <w:bCs/>
          <w:color w:val="auto"/>
          <w:sz w:val="22"/>
          <w:szCs w:val="22"/>
        </w:rPr>
        <w:t>,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è dotato di </w:t>
      </w:r>
      <w:r w:rsidR="00CA14E7" w:rsidRPr="00B44FCC">
        <w:rPr>
          <w:rFonts w:cs="Calibri-Bold"/>
          <w:b/>
          <w:color w:val="auto"/>
          <w:sz w:val="22"/>
          <w:szCs w:val="22"/>
        </w:rPr>
        <w:t>ampie vetrate per favorire la luminosità naturale</w:t>
      </w:r>
      <w:r w:rsidR="00CA14E7">
        <w:rPr>
          <w:rFonts w:cs="Calibri-Bold"/>
          <w:bCs/>
          <w:color w:val="auto"/>
          <w:sz w:val="22"/>
          <w:szCs w:val="22"/>
        </w:rPr>
        <w:t xml:space="preserve"> e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dispone di </w:t>
      </w:r>
      <w:r w:rsidR="00CA14E7" w:rsidRPr="00B44FCC">
        <w:rPr>
          <w:rFonts w:cs="Calibri-Bold"/>
          <w:b/>
          <w:color w:val="auto"/>
          <w:sz w:val="22"/>
          <w:szCs w:val="22"/>
        </w:rPr>
        <w:t xml:space="preserve">un impianto fotovoltaico da </w:t>
      </w:r>
      <w:r w:rsidR="00C83861">
        <w:rPr>
          <w:rFonts w:cs="Calibri-Bold"/>
          <w:b/>
          <w:color w:val="auto"/>
          <w:sz w:val="22"/>
          <w:szCs w:val="22"/>
        </w:rPr>
        <w:t>155</w:t>
      </w:r>
      <w:r w:rsidR="00CA14E7" w:rsidRPr="00B44FCC">
        <w:rPr>
          <w:rFonts w:cs="Calibri-Bold"/>
          <w:b/>
          <w:color w:val="auto"/>
          <w:sz w:val="22"/>
          <w:szCs w:val="22"/>
        </w:rPr>
        <w:t xml:space="preserve"> kW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. </w:t>
      </w:r>
      <w:r w:rsidR="00CA14E7">
        <w:rPr>
          <w:rFonts w:cs="Calibri-Bold"/>
          <w:bCs/>
          <w:color w:val="auto"/>
          <w:sz w:val="22"/>
          <w:szCs w:val="22"/>
        </w:rPr>
        <w:t xml:space="preserve">Sempre in ottica green, </w:t>
      </w:r>
      <w:r w:rsidR="00CA14E7" w:rsidRPr="00727623">
        <w:rPr>
          <w:rFonts w:cs="Calibri-Bold"/>
          <w:b/>
          <w:color w:val="auto"/>
          <w:sz w:val="22"/>
          <w:szCs w:val="22"/>
        </w:rPr>
        <w:t xml:space="preserve">il 100% dell’energia utilizzata dal </w:t>
      </w:r>
      <w:r w:rsidR="00CA14E7">
        <w:rPr>
          <w:rFonts w:cs="Calibri-Bold"/>
          <w:b/>
          <w:color w:val="auto"/>
          <w:sz w:val="22"/>
          <w:szCs w:val="22"/>
        </w:rPr>
        <w:t>punto vendita</w:t>
      </w:r>
      <w:r w:rsidR="00CA14E7" w:rsidRPr="00727623">
        <w:rPr>
          <w:rFonts w:cs="Calibri-Bold"/>
          <w:b/>
          <w:color w:val="auto"/>
          <w:sz w:val="22"/>
          <w:szCs w:val="22"/>
        </w:rPr>
        <w:t xml:space="preserve"> proviene da fonti rinnovabil</w:t>
      </w:r>
      <w:r w:rsidR="00CA14E7" w:rsidRPr="00517DA0">
        <w:rPr>
          <w:rFonts w:cs="Calibri-Bold"/>
          <w:b/>
          <w:color w:val="auto"/>
          <w:sz w:val="22"/>
          <w:szCs w:val="22"/>
        </w:rPr>
        <w:t>i</w:t>
      </w:r>
      <w:r w:rsidR="00010C55">
        <w:rPr>
          <w:rFonts w:cs="Calibri-Bold"/>
          <w:bCs/>
          <w:color w:val="auto"/>
          <w:sz w:val="22"/>
          <w:szCs w:val="22"/>
        </w:rPr>
        <w:t xml:space="preserve"> e </w:t>
      </w:r>
      <w:r w:rsidR="00010C55" w:rsidRPr="00C83861">
        <w:rPr>
          <w:rFonts w:cs="Calibri-Bold"/>
          <w:b/>
          <w:color w:val="auto"/>
          <w:sz w:val="22"/>
          <w:szCs w:val="22"/>
        </w:rPr>
        <w:t>l’</w:t>
      </w:r>
      <w:r w:rsidR="00CA14E7" w:rsidRPr="00C83861">
        <w:rPr>
          <w:rFonts w:cs="Calibri-Bold"/>
          <w:b/>
          <w:color w:val="auto"/>
          <w:sz w:val="22"/>
          <w:szCs w:val="22"/>
        </w:rPr>
        <w:t>impianto di luci a LED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</w:t>
      </w:r>
      <w:r w:rsidR="00010C55">
        <w:rPr>
          <w:rFonts w:cs="Calibri-Bold"/>
          <w:bCs/>
          <w:color w:val="auto"/>
          <w:sz w:val="22"/>
          <w:szCs w:val="22"/>
        </w:rPr>
        <w:t>di cui è fornito</w:t>
      </w:r>
      <w:r w:rsidR="00CA14E7">
        <w:rPr>
          <w:rFonts w:cs="Calibri-Bold"/>
          <w:bCs/>
          <w:color w:val="auto"/>
          <w:sz w:val="22"/>
          <w:szCs w:val="22"/>
        </w:rPr>
        <w:t xml:space="preserve"> conse</w:t>
      </w:r>
      <w:r w:rsidR="00010C55">
        <w:rPr>
          <w:rFonts w:cs="Calibri-Bold"/>
          <w:bCs/>
          <w:color w:val="auto"/>
          <w:sz w:val="22"/>
          <w:szCs w:val="22"/>
        </w:rPr>
        <w:t>nte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di risparmiare oltre il 50% rispetto alla normale illuminazione</w:t>
      </w:r>
      <w:r w:rsidR="00CA14E7">
        <w:rPr>
          <w:rFonts w:cs="Calibri-Bold"/>
          <w:bCs/>
          <w:color w:val="auto"/>
          <w:sz w:val="22"/>
          <w:szCs w:val="22"/>
        </w:rPr>
        <w:t xml:space="preserve">.  </w:t>
      </w:r>
    </w:p>
    <w:p w14:paraId="1B366979" w14:textId="77777777" w:rsidR="00CA14E7" w:rsidRDefault="00CA14E7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6435FF6" w14:textId="77777777" w:rsidR="00C83861" w:rsidRDefault="00C83861" w:rsidP="00650415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651942E0" w14:textId="59F61CAD" w:rsidR="00FE3EDF" w:rsidRPr="00A95D78" w:rsidRDefault="00FE3EDF" w:rsidP="00650415">
      <w:pPr>
        <w:spacing w:after="0" w:line="288" w:lineRule="auto"/>
        <w:jc w:val="both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 w:rsidRPr="00A95D78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Oltre il carrello – Lidl contro lo spreco</w:t>
      </w:r>
    </w:p>
    <w:p w14:paraId="1AC7A10C" w14:textId="21D5CF46" w:rsidR="00C83861" w:rsidRDefault="00C83861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sempre </w:t>
      </w:r>
      <w:r w:rsidR="00A95D78"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>vicina alla comunità e fortemente legata al territorio in cui opera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Lidl Italia 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ha realizzato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negli ultimi anni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numerose attività volte al sostegno delle persone in difficoltà.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Tra queste, la collaborazione con l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A95D78"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Fondazione Banco Alimentare Onlus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partner storico con cui Lidl Italia nel 2018</w:t>
      </w:r>
      <w:r w:rsidR="00A95D78"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avviato un progetto virtuoso per il recupero delle eccedenze denominato “</w:t>
      </w:r>
      <w:r w:rsidR="00A95D78" w:rsidRPr="008520C9">
        <w:rPr>
          <w:rFonts w:eastAsiaTheme="minorHAnsi" w:cs="Calibri-Bold"/>
          <w:b/>
          <w:color w:val="auto"/>
          <w:sz w:val="22"/>
          <w:szCs w:val="22"/>
          <w:lang w:eastAsia="en-US"/>
        </w:rPr>
        <w:t>Oltre il carrello - Lidl contro lo spreco</w:t>
      </w:r>
      <w:r w:rsidR="00A95D78"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”. Questo programma, in </w:t>
      </w:r>
      <w:r w:rsidR="00A95D78"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continua espansione, ha portato fino ad oggi al recupero e alla </w:t>
      </w:r>
      <w:r w:rsidR="00A95D78"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>donazione di oltre 31.000 tonnellate di cibo</w:t>
      </w:r>
      <w:r w:rsidR="00A95D78"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>, equivalenti a 62 milioni di pasti.</w:t>
      </w:r>
      <w:r w:rsidRPr="00C8386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Anche 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>l nuovo punto vendita di Cesano Maderno far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à parte fin da subito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degli 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>oltre 520 supermercati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che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aderiscono a questa nobile iniziativa, consegnando le proprie eccedenze al </w:t>
      </w:r>
      <w:r w:rsidRPr="00C83861">
        <w:rPr>
          <w:rFonts w:asciiTheme="minorHAnsi" w:hAnsiTheme="minorHAnsi" w:cstheme="minorHAnsi"/>
          <w:bCs/>
          <w:color w:val="auto"/>
          <w:sz w:val="22"/>
          <w:szCs w:val="22"/>
        </w:rPr>
        <w:t>Gruppo Famiglia Marista Champagnat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AD46EF6" w14:textId="777A0C1E" w:rsidR="00A95D78" w:rsidRPr="00A95D78" w:rsidRDefault="00A95D78" w:rsidP="00650415">
      <w:pPr>
        <w:pStyle w:val="Default"/>
        <w:spacing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</w:p>
    <w:p w14:paraId="3F6E2093" w14:textId="4C2305AC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7DD3B5E0" w:rsidR="00D33D37" w:rsidRPr="00A014B6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650415">
      <w:pPr>
        <w:spacing w:after="0" w:line="288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23973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612D"/>
    <w:rsid w:val="004B0B31"/>
    <w:rsid w:val="004B6791"/>
    <w:rsid w:val="004C1E50"/>
    <w:rsid w:val="004C24CA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3E13"/>
    <w:rsid w:val="007E7366"/>
    <w:rsid w:val="007F6D48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56A"/>
    <w:rsid w:val="00BD500F"/>
    <w:rsid w:val="00BE0B9F"/>
    <w:rsid w:val="00BF2955"/>
    <w:rsid w:val="00BF2AD0"/>
    <w:rsid w:val="00BF3634"/>
    <w:rsid w:val="00C05339"/>
    <w:rsid w:val="00C066A8"/>
    <w:rsid w:val="00C118D7"/>
    <w:rsid w:val="00C12D32"/>
    <w:rsid w:val="00C13481"/>
    <w:rsid w:val="00C144E8"/>
    <w:rsid w:val="00C20E9A"/>
    <w:rsid w:val="00C249BC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3E2C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fcf04dab-dc09-4c96-8051-2bc2fa59da3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15</cp:revision>
  <cp:lastPrinted>2023-01-24T10:37:00Z</cp:lastPrinted>
  <dcterms:created xsi:type="dcterms:W3CDTF">2023-01-17T15:46:00Z</dcterms:created>
  <dcterms:modified xsi:type="dcterms:W3CDTF">2023-01-24T10:37:00Z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