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4C058" w14:textId="2DDD1562" w:rsidR="00891C36" w:rsidRDefault="00E96E71" w:rsidP="0058301F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doppio taglio del nastro per lidl a milano</w:t>
      </w:r>
    </w:p>
    <w:p w14:paraId="127DDFDF" w14:textId="78EC0143" w:rsidR="00FA2AF5" w:rsidRDefault="00E96E71" w:rsidP="00FA2AF5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L’Insegna inaugura in Piazza Frattini</w:t>
      </w:r>
      <w:r w:rsidR="00646E41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e in Via Polidoro da Caravaggio</w:t>
      </w:r>
    </w:p>
    <w:p w14:paraId="49D6EA82" w14:textId="33569CA3" w:rsidR="00E96E71" w:rsidRDefault="00E96E71" w:rsidP="00FA2AF5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6253F8">
        <w:rPr>
          <w:rFonts w:asciiTheme="minorHAnsi" w:hAnsiTheme="minorHAnsi" w:cstheme="minorHAnsi"/>
          <w:bCs/>
          <w:i/>
          <w:sz w:val="28"/>
          <w:szCs w:val="28"/>
          <w:lang w:val="it-IT"/>
        </w:rPr>
        <w:t>19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02B88D9F" w14:textId="1C1997E0" w:rsidR="00591118" w:rsidRPr="00DA6CD3" w:rsidRDefault="0001750A" w:rsidP="00591118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Altri 4 tagli del nastro in contemporanea</w:t>
      </w:r>
      <w:r w:rsidR="00591118"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a Lecco, Torino, Cattolica (RN) e Roma</w:t>
      </w:r>
    </w:p>
    <w:p w14:paraId="5C218C83" w14:textId="77777777" w:rsidR="004C1E50" w:rsidRP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00B07BF0" w14:textId="0A9B0828" w:rsidR="00E96E71" w:rsidRDefault="00E96E71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Milano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753B6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23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febbraio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650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91118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591118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59111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5911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</w:t>
      </w:r>
      <w:r w:rsidR="00591118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atena di supermercati leader nella GDO con</w:t>
      </w:r>
      <w:r w:rsidR="005911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oltre</w:t>
      </w:r>
      <w:r w:rsidR="00591118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700 punti vendita nel Paese,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continua a puntare su Milano. Infatti, da gennaio ad oggi, l’Insegna ha inaugurato ben </w:t>
      </w:r>
      <w:proofErr w:type="gram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4</w:t>
      </w:r>
      <w:proofErr w:type="gram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punti vendita nel capoluogo meneghino </w:t>
      </w:r>
      <w:r w:rsidR="003A6C4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ribadendone così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centralità nei propri piani di sviluppo. Dopo i tagli del nastro in Viale Lancetti e in Piazzale Lodi</w:t>
      </w:r>
      <w:r w:rsidR="003A6C4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 mese scorso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oggi tocca ai nuovi punti vendita di </w:t>
      </w:r>
      <w:r w:rsidRPr="003A6C4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Piazza Frattini</w:t>
      </w:r>
      <w:r w:rsidR="00646E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 di </w:t>
      </w:r>
      <w:r w:rsidR="00646E41" w:rsidRPr="003A6C4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 Polidoro da Caravaggio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4D253AD0" w14:textId="77777777" w:rsidR="00E96E71" w:rsidRDefault="00E96E71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D525EBA" w14:textId="766BD284" w:rsidR="00424CB1" w:rsidRDefault="003A6C49" w:rsidP="00424CB1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rete vendit</w:t>
      </w:r>
      <w:r w:rsidR="00B305D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dell’Insegna si espande sempre più capillarmente anche nel resto del Paese. </w:t>
      </w:r>
      <w:r w:rsidR="000175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contemporanea con la doppia apertura milanese, infatti, si sono svolte le inaugurazioni dei nuovi Lidl </w:t>
      </w:r>
      <w:r w:rsidR="00591118">
        <w:rPr>
          <w:rFonts w:asciiTheme="minorHAnsi" w:hAnsiTheme="minorHAnsi" w:cstheme="minorHAnsi"/>
          <w:b/>
          <w:sz w:val="22"/>
          <w:szCs w:val="22"/>
          <w:lang w:val="it-IT"/>
        </w:rPr>
        <w:t xml:space="preserve">di </w:t>
      </w:r>
      <w:r w:rsidR="00591118" w:rsidRPr="00753B60">
        <w:rPr>
          <w:rFonts w:asciiTheme="minorHAnsi" w:hAnsiTheme="minorHAnsi" w:cstheme="minorHAnsi"/>
          <w:b/>
          <w:sz w:val="22"/>
          <w:szCs w:val="22"/>
          <w:lang w:val="it-IT"/>
        </w:rPr>
        <w:t>Cattolica (RN)</w:t>
      </w:r>
      <w:r w:rsidR="00591118">
        <w:rPr>
          <w:rFonts w:asciiTheme="minorHAnsi" w:hAnsiTheme="minorHAnsi" w:cstheme="minorHAnsi"/>
          <w:b/>
          <w:sz w:val="22"/>
          <w:szCs w:val="22"/>
          <w:lang w:val="it-IT"/>
        </w:rPr>
        <w:t>,</w:t>
      </w:r>
      <w:r w:rsidR="0059111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591118" w:rsidRPr="00753B60">
        <w:rPr>
          <w:rFonts w:asciiTheme="minorHAnsi" w:hAnsiTheme="minorHAnsi" w:cstheme="minorHAnsi"/>
          <w:b/>
          <w:sz w:val="22"/>
          <w:szCs w:val="22"/>
          <w:lang w:val="it-IT"/>
        </w:rPr>
        <w:t>Lecco, Torino</w:t>
      </w:r>
      <w:r w:rsidR="0001750A">
        <w:rPr>
          <w:rFonts w:asciiTheme="minorHAnsi" w:hAnsiTheme="minorHAnsi" w:cstheme="minorHAnsi"/>
          <w:b/>
          <w:sz w:val="22"/>
          <w:szCs w:val="22"/>
          <w:lang w:val="it-IT"/>
        </w:rPr>
        <w:t xml:space="preserve"> e</w:t>
      </w:r>
      <w:r w:rsidR="00591118" w:rsidRPr="0091238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Roma</w:t>
      </w:r>
      <w:r w:rsidR="00591118" w:rsidRPr="001E55D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59111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Le </w:t>
      </w:r>
      <w:r w:rsidR="00591118" w:rsidRPr="00867E7D">
        <w:rPr>
          <w:rFonts w:asciiTheme="minorHAnsi" w:hAnsiTheme="minorHAnsi" w:cstheme="minorHAnsi"/>
          <w:b/>
          <w:sz w:val="22"/>
          <w:szCs w:val="22"/>
          <w:lang w:val="it-IT"/>
        </w:rPr>
        <w:t>sei aperture</w:t>
      </w:r>
      <w:r w:rsidR="0059111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si aggiungono alle 13 realizzate da Lidl da inizio gennaio a oggi</w:t>
      </w:r>
      <w:r w:rsidR="00591118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segno di come il piano di sviluppo dell’Azienda stia proseguendo a ritmo sostenuto con aperture da </w:t>
      </w:r>
      <w:r w:rsidR="00591118">
        <w:rPr>
          <w:rFonts w:asciiTheme="minorHAnsi" w:hAnsiTheme="minorHAnsi" w:cstheme="minorHAnsi"/>
          <w:bCs/>
          <w:sz w:val="22"/>
          <w:szCs w:val="22"/>
          <w:lang w:val="it-IT"/>
        </w:rPr>
        <w:t>N</w:t>
      </w:r>
      <w:r w:rsidR="00591118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ord a </w:t>
      </w:r>
      <w:r w:rsidR="00591118">
        <w:rPr>
          <w:rFonts w:asciiTheme="minorHAnsi" w:hAnsiTheme="minorHAnsi" w:cstheme="minorHAnsi"/>
          <w:bCs/>
          <w:sz w:val="22"/>
          <w:szCs w:val="22"/>
          <w:lang w:val="it-IT"/>
        </w:rPr>
        <w:t>S</w:t>
      </w:r>
      <w:r w:rsidR="00591118" w:rsidRPr="00FE4F47">
        <w:rPr>
          <w:rFonts w:asciiTheme="minorHAnsi" w:hAnsiTheme="minorHAnsi" w:cstheme="minorHAnsi"/>
          <w:bCs/>
          <w:sz w:val="22"/>
          <w:szCs w:val="22"/>
          <w:lang w:val="it-IT"/>
        </w:rPr>
        <w:t>ud</w:t>
      </w:r>
      <w:r w:rsidR="0059111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 Paese.</w:t>
      </w:r>
      <w:r w:rsidR="00591118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5911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intervento </w:t>
      </w:r>
      <w:r w:rsidR="00591118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significativ</w:t>
      </w:r>
      <w:r w:rsidR="005911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591118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il territorio anche dal punto di vista occupazionale, grazie alla </w:t>
      </w:r>
      <w:r w:rsidR="00591118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creazione </w:t>
      </w:r>
      <w:r w:rsidR="0059111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 </w:t>
      </w:r>
      <w:proofErr w:type="gramStart"/>
      <w:r w:rsidR="008D6F1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</w:t>
      </w:r>
      <w:proofErr w:type="gramEnd"/>
      <w:r w:rsidR="00591118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di lavoro</w:t>
      </w:r>
      <w:r w:rsidR="0059111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3F8B3309" w14:textId="5A31C259" w:rsidR="00D9209D" w:rsidRDefault="00D9209D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4C08CA81" w14:textId="77777777" w:rsidR="00424CB1" w:rsidRDefault="00424CB1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AA93E27" w14:textId="5E63C6AD" w:rsidR="0058301F" w:rsidRDefault="00E96E71" w:rsidP="00FA78F1">
      <w:pPr>
        <w:pBdr>
          <w:bottom w:val="single" w:sz="4" w:space="0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Lidl di Piazza Frattini</w:t>
      </w:r>
    </w:p>
    <w:p w14:paraId="10C59425" w14:textId="5AD2AD36" w:rsidR="0001750A" w:rsidRDefault="0001750A" w:rsidP="00650415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01750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Il nuovo Lidl di Piazza Frattini è stato inaugurato alla presenza di Alessia Cappello, Assessore allo Sviluppo Economico e Politiche del Lavoro del Comune di Milano</w:t>
      </w:r>
      <w:r w:rsidRPr="0001750A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FA78F1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Il supermercato</w:t>
      </w:r>
      <w:r w:rsidR="00374E7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è il</w:t>
      </w:r>
      <w:r w:rsidR="00FA78F1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frutto della riqualificazione del piano terra e del piano interrato di un edificio esistente</w:t>
      </w:r>
      <w:r w:rsidR="0041654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che</w:t>
      </w:r>
      <w:r w:rsidR="00646E41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41654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ospiterà anche altre attività commerciali del settore dell’abbigliamento, della cura persona e del pet care. Un’offerta commerciale ampia e variegata, trainata dalla presenza di Lidl, che </w:t>
      </w:r>
      <w:r w:rsidR="002A23A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contribuirà</w:t>
      </w:r>
      <w:r w:rsidR="0041654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a riqualificare la piazza anche in vista della prossima realizzazione della stazione della metropolitana M4</w:t>
      </w:r>
      <w:r w:rsidR="002A23A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collegamento </w:t>
      </w:r>
      <w:r w:rsidR="0041654E" w:rsidRPr="0041654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fondamentale da e verso l’asse Lorenteggio con il resto della città</w:t>
      </w:r>
      <w:r w:rsidR="00374E7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. </w:t>
      </w:r>
      <w:r w:rsidR="0041654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Grazie all’inaugurazione di questo nuovo store Lidl, sono stati assunti </w:t>
      </w:r>
      <w:proofErr w:type="gramStart"/>
      <w:r w:rsidR="00374E7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1</w:t>
      </w:r>
      <w:r w:rsidR="006253F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1</w:t>
      </w:r>
      <w:proofErr w:type="gramEnd"/>
      <w:r w:rsidR="00374E7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nuovi collaboratori</w:t>
      </w:r>
      <w:r w:rsidR="006253F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1AE314F2" w14:textId="77777777" w:rsidR="00113D94" w:rsidRDefault="00113D94" w:rsidP="00650415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25DBF5C7" w14:textId="77777777" w:rsidR="0001750A" w:rsidRDefault="0001750A" w:rsidP="0001750A">
      <w:pPr>
        <w:pBdr>
          <w:bottom w:val="single" w:sz="4" w:space="0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Lidl di Via Polidoro da Caravaggio</w:t>
      </w:r>
    </w:p>
    <w:p w14:paraId="7FEFA07B" w14:textId="11D3A187" w:rsidR="00374E76" w:rsidRDefault="0001750A" w:rsidP="00B40CFC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supermercato Lidl di Via Polidoro da Caravaggio è frutto di un progetto di recupero e riqualificazione edilizia </w:t>
      </w:r>
      <w:r w:rsidR="00374E7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</w:t>
      </w:r>
      <w:r w:rsidR="00374E76" w:rsidRPr="00374E76">
        <w:rPr>
          <w:rFonts w:eastAsiaTheme="minorHAnsi" w:cs="Calibri-Bold"/>
          <w:b/>
          <w:color w:val="auto"/>
          <w:sz w:val="22"/>
          <w:szCs w:val="22"/>
          <w:lang w:eastAsia="en-US"/>
        </w:rPr>
        <w:t>consumo di suolo pari a zero</w:t>
      </w:r>
      <w:r w:rsidR="00374E7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un capannone industriale dismesso da molti anni. </w:t>
      </w:r>
      <w:r w:rsidR="00FA78F1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Il punto vendita Lidl rispetta i più recenti metodi di costruzione aziendale volti a </w:t>
      </w:r>
      <w:r w:rsidR="00FA78F1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ridurre il più possibile l’impatto ambientale</w:t>
      </w:r>
      <w:r w:rsidR="00FA78F1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e dispone di </w:t>
      </w:r>
      <w:r w:rsidR="00FA78F1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avanzati sistemi per incrementare la propria efficienza energetica</w:t>
      </w:r>
      <w:r w:rsidR="00FA78F1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. </w:t>
      </w:r>
      <w:r w:rsidR="009E3CA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Lo store</w:t>
      </w:r>
      <w:r w:rsidR="00374E7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dispone</w:t>
      </w:r>
      <w:r w:rsidR="009E3CA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sul</w:t>
      </w:r>
      <w:r w:rsidR="00FA78F1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tetto </w:t>
      </w:r>
      <w:r w:rsidR="00374E7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di</w:t>
      </w:r>
      <w:r w:rsidR="00FA78F1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un </w:t>
      </w:r>
      <w:r w:rsidR="00FA78F1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impianto fotovoltaico da 105kW</w:t>
      </w:r>
      <w:r w:rsidR="00374E76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e di un tetto giardino </w:t>
      </w:r>
      <w:r w:rsidR="00374E7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che ne mitiga </w:t>
      </w:r>
      <w:r w:rsidR="00374E7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lastRenderedPageBreak/>
        <w:t>l’impatto ambientale</w:t>
      </w:r>
      <w:r w:rsidR="009E3CA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 w:rsidR="00374E7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6253F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Anche questa operazione ha un risvolto occupazionale positivo perché ha portato all’assunzione di </w:t>
      </w:r>
      <w:proofErr w:type="gramStart"/>
      <w:r w:rsidR="006253F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8</w:t>
      </w:r>
      <w:proofErr w:type="gramEnd"/>
      <w:r w:rsidR="006253F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nuovi collaboratori. </w:t>
      </w:r>
    </w:p>
    <w:p w14:paraId="17283910" w14:textId="77777777" w:rsidR="00374E76" w:rsidRDefault="00374E76" w:rsidP="00B40CFC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3AD6DC83" w14:textId="3E96DC3A" w:rsidR="00FA78F1" w:rsidRPr="00374E76" w:rsidRDefault="00374E76" w:rsidP="00B40CFC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Entrambi i punti vendita sviluppano 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una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superficie commerciale di 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circa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1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5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00 mq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e sono aperti al pubblico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dal lunedì al sabato dalle 8:00 alle 21:30 e la domenica dalle 8:00 alle 21:00</w:t>
      </w:r>
    </w:p>
    <w:p w14:paraId="1A3ECA41" w14:textId="75E1E751" w:rsidR="00B40CFC" w:rsidRDefault="00B40CFC" w:rsidP="00D00F24">
      <w:pPr>
        <w:spacing w:after="0" w:line="288" w:lineRule="auto"/>
        <w:jc w:val="both"/>
        <w:rPr>
          <w:rFonts w:cs="Calibri-Bold"/>
          <w:bCs/>
          <w:lang w:val="it-IT"/>
        </w:rPr>
      </w:pPr>
    </w:p>
    <w:p w14:paraId="7735A22F" w14:textId="77777777" w:rsidR="00B55670" w:rsidRPr="00374E76" w:rsidRDefault="00B55670" w:rsidP="00D00F24">
      <w:pPr>
        <w:spacing w:after="0" w:line="288" w:lineRule="auto"/>
        <w:jc w:val="both"/>
        <w:rPr>
          <w:rFonts w:cs="Calibri-Bold"/>
          <w:bCs/>
          <w:lang w:val="it-IT"/>
        </w:rPr>
      </w:pPr>
    </w:p>
    <w:p w14:paraId="12CEC3F8" w14:textId="1BF3C626" w:rsidR="00FE4F47" w:rsidRDefault="00FE4F47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2054F75" w14:textId="77777777" w:rsidR="00867E7D" w:rsidRDefault="00867E7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3634718A" w:rsidR="00D33D37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63065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50A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5FEC"/>
    <w:rsid w:val="000660D4"/>
    <w:rsid w:val="00070F48"/>
    <w:rsid w:val="0007383C"/>
    <w:rsid w:val="0007713C"/>
    <w:rsid w:val="000804E6"/>
    <w:rsid w:val="00081843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3D94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57800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3AC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38E"/>
    <w:rsid w:val="002D779A"/>
    <w:rsid w:val="002E41B3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529"/>
    <w:rsid w:val="0032086C"/>
    <w:rsid w:val="003230DC"/>
    <w:rsid w:val="00323973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4E76"/>
    <w:rsid w:val="0037694A"/>
    <w:rsid w:val="00387336"/>
    <w:rsid w:val="0039614D"/>
    <w:rsid w:val="003A5FAA"/>
    <w:rsid w:val="003A6708"/>
    <w:rsid w:val="003A6C49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1654E"/>
    <w:rsid w:val="004236B5"/>
    <w:rsid w:val="00424CB1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1DDB"/>
    <w:rsid w:val="00476DCC"/>
    <w:rsid w:val="004772D0"/>
    <w:rsid w:val="0048053E"/>
    <w:rsid w:val="0048056B"/>
    <w:rsid w:val="004818B6"/>
    <w:rsid w:val="00481A24"/>
    <w:rsid w:val="00487BD5"/>
    <w:rsid w:val="004934BF"/>
    <w:rsid w:val="004949ED"/>
    <w:rsid w:val="0049612D"/>
    <w:rsid w:val="004B0B31"/>
    <w:rsid w:val="004B65D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31AD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45DF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0070"/>
    <w:rsid w:val="005817EF"/>
    <w:rsid w:val="0058276E"/>
    <w:rsid w:val="0058301F"/>
    <w:rsid w:val="00583546"/>
    <w:rsid w:val="00584AD9"/>
    <w:rsid w:val="00591118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58CD"/>
    <w:rsid w:val="005D6B73"/>
    <w:rsid w:val="005D6E17"/>
    <w:rsid w:val="005D78A0"/>
    <w:rsid w:val="005E1354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3F8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E41"/>
    <w:rsid w:val="00646F25"/>
    <w:rsid w:val="00650415"/>
    <w:rsid w:val="00650E21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53B60"/>
    <w:rsid w:val="00764ECB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8499D"/>
    <w:rsid w:val="00790C09"/>
    <w:rsid w:val="00791C40"/>
    <w:rsid w:val="00792766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5063"/>
    <w:rsid w:val="007E7366"/>
    <w:rsid w:val="007F6D48"/>
    <w:rsid w:val="007F7E1C"/>
    <w:rsid w:val="0080114C"/>
    <w:rsid w:val="00801ECF"/>
    <w:rsid w:val="00802375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67E7D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1DFD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D6F1C"/>
    <w:rsid w:val="008E2F14"/>
    <w:rsid w:val="008E3135"/>
    <w:rsid w:val="008E31B6"/>
    <w:rsid w:val="008E3859"/>
    <w:rsid w:val="008E5D01"/>
    <w:rsid w:val="008F3883"/>
    <w:rsid w:val="008F5D82"/>
    <w:rsid w:val="00904237"/>
    <w:rsid w:val="00910E16"/>
    <w:rsid w:val="0091228F"/>
    <w:rsid w:val="0091238E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A0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664D"/>
    <w:rsid w:val="00A07703"/>
    <w:rsid w:val="00A07B54"/>
    <w:rsid w:val="00A104F0"/>
    <w:rsid w:val="00A10A49"/>
    <w:rsid w:val="00A262E3"/>
    <w:rsid w:val="00A265C7"/>
    <w:rsid w:val="00A35A63"/>
    <w:rsid w:val="00A416A9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5DC"/>
    <w:rsid w:val="00B306AF"/>
    <w:rsid w:val="00B362AB"/>
    <w:rsid w:val="00B36FF9"/>
    <w:rsid w:val="00B402CC"/>
    <w:rsid w:val="00B404F9"/>
    <w:rsid w:val="00B4063B"/>
    <w:rsid w:val="00B40CFC"/>
    <w:rsid w:val="00B4200D"/>
    <w:rsid w:val="00B43913"/>
    <w:rsid w:val="00B44CAD"/>
    <w:rsid w:val="00B452AB"/>
    <w:rsid w:val="00B458F2"/>
    <w:rsid w:val="00B462EF"/>
    <w:rsid w:val="00B55670"/>
    <w:rsid w:val="00B618D9"/>
    <w:rsid w:val="00B618FC"/>
    <w:rsid w:val="00B61A84"/>
    <w:rsid w:val="00B668C1"/>
    <w:rsid w:val="00B70766"/>
    <w:rsid w:val="00B74901"/>
    <w:rsid w:val="00B76889"/>
    <w:rsid w:val="00B800D3"/>
    <w:rsid w:val="00B827D5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5339"/>
    <w:rsid w:val="00C066A8"/>
    <w:rsid w:val="00C118D7"/>
    <w:rsid w:val="00C12D32"/>
    <w:rsid w:val="00C13481"/>
    <w:rsid w:val="00C144E8"/>
    <w:rsid w:val="00C20E9A"/>
    <w:rsid w:val="00C249BC"/>
    <w:rsid w:val="00C25636"/>
    <w:rsid w:val="00C257EE"/>
    <w:rsid w:val="00C30916"/>
    <w:rsid w:val="00C31681"/>
    <w:rsid w:val="00C35602"/>
    <w:rsid w:val="00C3688C"/>
    <w:rsid w:val="00C43B9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C1AF3"/>
    <w:rsid w:val="00CC43B3"/>
    <w:rsid w:val="00CD6B04"/>
    <w:rsid w:val="00CD7684"/>
    <w:rsid w:val="00CE0308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209D"/>
    <w:rsid w:val="00D94055"/>
    <w:rsid w:val="00D975BD"/>
    <w:rsid w:val="00D97C26"/>
    <w:rsid w:val="00DA057B"/>
    <w:rsid w:val="00DA2CB7"/>
    <w:rsid w:val="00DB3399"/>
    <w:rsid w:val="00DB5592"/>
    <w:rsid w:val="00DB5DC0"/>
    <w:rsid w:val="00DB766C"/>
    <w:rsid w:val="00DC42AA"/>
    <w:rsid w:val="00DC5659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35A8"/>
    <w:rsid w:val="00E269C9"/>
    <w:rsid w:val="00E300E1"/>
    <w:rsid w:val="00E342E9"/>
    <w:rsid w:val="00E37640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0B0D"/>
    <w:rsid w:val="00E91353"/>
    <w:rsid w:val="00E92C28"/>
    <w:rsid w:val="00E92C42"/>
    <w:rsid w:val="00E949FE"/>
    <w:rsid w:val="00E96177"/>
    <w:rsid w:val="00E96E71"/>
    <w:rsid w:val="00EA6353"/>
    <w:rsid w:val="00EB0559"/>
    <w:rsid w:val="00EC0CC2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2AF5"/>
    <w:rsid w:val="00FA78F1"/>
    <w:rsid w:val="00FB4BEF"/>
    <w:rsid w:val="00FB709F"/>
    <w:rsid w:val="00FB7703"/>
    <w:rsid w:val="00FC0376"/>
    <w:rsid w:val="00FC1D64"/>
    <w:rsid w:val="00FC20AC"/>
    <w:rsid w:val="00FC26DC"/>
    <w:rsid w:val="00FD297A"/>
    <w:rsid w:val="00FD4BCF"/>
    <w:rsid w:val="00FD5386"/>
    <w:rsid w:val="00FD6D03"/>
    <w:rsid w:val="00FE112E"/>
    <w:rsid w:val="00FE1986"/>
    <w:rsid w:val="00FE1A09"/>
    <w:rsid w:val="00FE2258"/>
    <w:rsid w:val="00FE3AFB"/>
    <w:rsid w:val="00FE3EDF"/>
    <w:rsid w:val="00FE4536"/>
    <w:rsid w:val="00FE4F47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16</cp:revision>
  <cp:lastPrinted>2023-02-21T15:00:00Z</cp:lastPrinted>
  <dcterms:created xsi:type="dcterms:W3CDTF">2023-02-15T09:56:00Z</dcterms:created>
  <dcterms:modified xsi:type="dcterms:W3CDTF">2023-02-22T08:45:00Z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