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B2AB2" w14:textId="3A708CB5" w:rsidR="004703B7" w:rsidRDefault="00F80303" w:rsidP="00F80303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la sostenibilità </w:t>
      </w:r>
      <w:r w:rsidR="009A730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 formato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murales</w:t>
      </w:r>
      <w:r w:rsidR="0084145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25CA9A24" w14:textId="4933E8AC" w:rsidR="00917118" w:rsidRPr="00917118" w:rsidRDefault="009A7308" w:rsidP="006C511A">
      <w:pPr>
        <w:pStyle w:val="EinfAbs"/>
        <w:ind w:left="360"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si colorano le </w:t>
      </w:r>
      <w:r w:rsidR="00F8030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cabine elettriche del punto vendita lidl a cagliari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bookmarkEnd w:id="0"/>
    <w:p w14:paraId="1439D9AB" w14:textId="77777777" w:rsidR="006B12DC" w:rsidRDefault="006B12DC" w:rsidP="001D6129">
      <w:pPr>
        <w:pStyle w:val="EinfAbs"/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</w:p>
    <w:p w14:paraId="183FD4E8" w14:textId="77777777" w:rsidR="00BB7A24" w:rsidRDefault="00F80303" w:rsidP="001D6129">
      <w:pPr>
        <w:pStyle w:val="EinfAbs"/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Gli studenti del Liceo Artistico </w:t>
      </w:r>
      <w:r w:rsidR="0028786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e Musicale </w:t>
      </w:r>
      <w:proofErr w:type="spellStart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Foiso</w:t>
      </w:r>
      <w:proofErr w:type="spellEnd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Fois hanno </w:t>
      </w:r>
      <w:r w:rsidR="00EA77FC">
        <w:rPr>
          <w:rFonts w:asciiTheme="minorHAnsi" w:hAnsiTheme="minorHAnsi" w:cstheme="minorHAnsi"/>
          <w:bCs/>
          <w:i/>
          <w:sz w:val="28"/>
          <w:szCs w:val="28"/>
          <w:lang w:val="it-IT"/>
        </w:rPr>
        <w:t>ideato e realizzato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0B3838">
        <w:rPr>
          <w:rFonts w:asciiTheme="minorHAnsi" w:hAnsiTheme="minorHAnsi" w:cstheme="minorHAnsi"/>
          <w:bCs/>
          <w:i/>
          <w:sz w:val="28"/>
          <w:szCs w:val="28"/>
          <w:lang w:val="it-IT"/>
        </w:rPr>
        <w:t>opere di street art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che sensibilizza</w:t>
      </w:r>
      <w:r w:rsidR="000B3838">
        <w:rPr>
          <w:rFonts w:asciiTheme="minorHAnsi" w:hAnsiTheme="minorHAnsi" w:cstheme="minorHAnsi"/>
          <w:bCs/>
          <w:i/>
          <w:sz w:val="28"/>
          <w:szCs w:val="28"/>
          <w:lang w:val="it-IT"/>
        </w:rPr>
        <w:t>no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alla cura del pianeta</w:t>
      </w:r>
      <w:r w:rsidR="00BB7A24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. </w:t>
      </w:r>
    </w:p>
    <w:p w14:paraId="5A9DE2F1" w14:textId="499C9D00" w:rsidR="00102D32" w:rsidRPr="007651DA" w:rsidRDefault="00BB7A24" w:rsidP="001D6129">
      <w:pPr>
        <w:pStyle w:val="EinfAbs"/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Il Sindaco </w:t>
      </w:r>
      <w:proofErr w:type="spellStart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Truzzu</w:t>
      </w:r>
      <w:proofErr w:type="spellEnd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: “B</w:t>
      </w:r>
      <w:r w:rsidRPr="00BB7A24">
        <w:rPr>
          <w:rFonts w:asciiTheme="minorHAnsi" w:hAnsiTheme="minorHAnsi" w:cstheme="minorHAnsi"/>
          <w:bCs/>
          <w:i/>
          <w:sz w:val="28"/>
          <w:szCs w:val="28"/>
          <w:lang w:val="it-IT"/>
        </w:rPr>
        <w:t>ellezza, giovani e ambiente salveranno il mondo e l’arte di strada diventa protagonista della città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”</w:t>
      </w:r>
    </w:p>
    <w:p w14:paraId="5C218C83" w14:textId="77777777" w:rsidR="004C1E50" w:rsidRPr="004C1E50" w:rsidRDefault="004C1E50" w:rsidP="000E3F28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6E66E447" w14:textId="1D053CAC" w:rsidR="00096A0B" w:rsidRDefault="00F80303" w:rsidP="00F84AF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Cagliari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giugno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bookmarkStart w:id="1" w:name="_Hlk95897806"/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bookmarkEnd w:id="1"/>
      <w:r w:rsidR="000B3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0B3838" w:rsidRPr="000B3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Catena di supermercati leader</w:t>
      </w:r>
      <w:r w:rsidR="000B3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B3838" w:rsidRPr="000B3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nella GDO con </w:t>
      </w:r>
      <w:r w:rsidR="000B3838" w:rsidRPr="00DC4A8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730 punti vendita nel Paese</w:t>
      </w:r>
      <w:r w:rsidR="006B12D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cui 23 in Sardegna</w:t>
      </w:r>
      <w:r w:rsidR="000B3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522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voluto dare un nuovo </w:t>
      </w:r>
      <w:r w:rsidR="00096A0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volto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alle </w:t>
      </w:r>
      <w:r w:rsidR="00EA77FC" w:rsidRPr="00F4337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due cabine elettriche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presenti </w:t>
      </w:r>
      <w:r w:rsidR="00EA77FC" w:rsidRPr="00F4337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nel parcheggio del punto vendita </w:t>
      </w:r>
      <w:r w:rsidR="00EA77F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di</w:t>
      </w:r>
      <w:r w:rsidR="00EA77FC" w:rsidRPr="00F4337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Cagliari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EA77FC" w:rsidRPr="00B814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augurato in</w:t>
      </w:r>
      <w:r w:rsidR="00EA77FC" w:rsidRPr="00B814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A77FC" w:rsidRPr="004A30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André Marie Ampere</w:t>
      </w:r>
      <w:r w:rsidR="00EA77F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A77FC" w:rsidRPr="00DC4A8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15</w:t>
      </w:r>
      <w:r w:rsidR="00EA77F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lo scorso novembre</w:t>
      </w:r>
      <w:r w:rsidR="00096A0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EA77F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 </w:t>
      </w:r>
      <w:r w:rsidR="006F6C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così che, </w:t>
      </w:r>
      <w:r w:rsidR="00A411A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insieme ad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164EE" w:rsidRPr="005164E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E-Distribuzione, la Società del Gruppo Enel che gestisce la rete elettrica di media e bassa tensione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è stato dato incarico ai ragazzi </w:t>
      </w:r>
      <w:r w:rsid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alle ragazze 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Liceo Artistico </w:t>
      </w:r>
      <w:r w:rsid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Musicale </w:t>
      </w:r>
      <w:proofErr w:type="spellStart"/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Foiso</w:t>
      </w:r>
      <w:proofErr w:type="spellEnd"/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Fois di ideare delle opere di street art che coniugassero creativit</w:t>
      </w:r>
      <w:r w:rsidR="006F6C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à </w:t>
      </w:r>
      <w:r w:rsidR="00EA77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rispetto per l’ambiente.</w:t>
      </w:r>
      <w:r w:rsid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34731" w:rsidRP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collaborazione</w:t>
      </w:r>
      <w:r w:rsidR="00A627E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34731" w:rsidRP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rientra nell’ambito di un PCTO (Percorsi per le competenze trasversali e per l'orientamento) siglato </w:t>
      </w:r>
      <w:r w:rsid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tra</w:t>
      </w:r>
      <w:r w:rsidR="00034731" w:rsidRP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</w:t>
      </w:r>
      <w:r w:rsid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il Liceo a</w:t>
      </w:r>
      <w:r w:rsidR="00034731" w:rsidRP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gennaio</w:t>
      </w:r>
      <w:r w:rsid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2023</w:t>
      </w:r>
      <w:r w:rsidR="00034731" w:rsidRPr="000347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62C6A4A" w14:textId="10F6561A" w:rsidR="00BB7A24" w:rsidRDefault="00BB7A24" w:rsidP="00F84AF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C22EF42" w14:textId="55EE9CE8" w:rsidR="00BB7A24" w:rsidRPr="00BB7A24" w:rsidRDefault="00BB7A24" w:rsidP="00BB7A2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delle opere si è tenuta oggi, 13 giugno, alla presenza del </w:t>
      </w:r>
      <w:r w:rsidRPr="00BB7A2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Sindaco Paolo </w:t>
      </w:r>
      <w:proofErr w:type="spellStart"/>
      <w:r w:rsidRPr="00BB7A2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Truzzu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ha così commentato: “</w:t>
      </w:r>
      <w:r w:rsidRPr="00BB7A2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Rendere la città più bella è uno degli obiettivi dell’Amministrazione di Cagliari. Per questo collaboriamo con tutte le realtà che lavorano sul campo con questo fine. Un plauso, dunque, a Lidl, a</w:t>
      </w:r>
      <w:r w:rsidR="00EC035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EC0351" w:rsidRPr="00EC035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E-Distribuzione</w:t>
      </w:r>
      <w:r w:rsidRPr="00BB7A2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e ai ragazzi del “</w:t>
      </w:r>
      <w:proofErr w:type="spellStart"/>
      <w:r w:rsidRPr="00BB7A2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Foiso</w:t>
      </w:r>
      <w:proofErr w:type="spellEnd"/>
      <w:r w:rsidRPr="00BB7A2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Fois” che mandano un segnale importante dipingendo le due cabine elettriche vicine al punto vendita di via Ampere: bellezza, giovani e ambiente salveranno il mondo e l’arte di strada diventa protagonista della città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”</w:t>
      </w:r>
      <w:r w:rsidRPr="00BB7A2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.</w:t>
      </w:r>
    </w:p>
    <w:p w14:paraId="766F71DE" w14:textId="77777777" w:rsidR="009A7308" w:rsidRDefault="009A7308" w:rsidP="00F84AF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365A78A" w14:textId="4FF58300" w:rsidR="007E5A58" w:rsidRDefault="00DC4A81" w:rsidP="00F84AF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Le </w:t>
      </w:r>
      <w:r w:rsidR="000522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due strut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ture</w:t>
      </w:r>
      <w:r w:rsidR="00052234" w:rsidRPr="000522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servizio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52234" w:rsidRPr="000522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state trasformate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dagli </w:t>
      </w:r>
      <w:r w:rsidR="00F4337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studenti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delle </w:t>
      </w:r>
      <w:r w:rsidRPr="004D36E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classi 4E e 5</w:t>
      </w:r>
      <w:r w:rsidR="006B12D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</w:t>
      </w:r>
      <w:r w:rsidRPr="004D36E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52234" w:rsidRPr="004D36E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opere visuali</w:t>
      </w:r>
      <w:r w:rsidR="00052234" w:rsidRPr="000522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non solo </w:t>
      </w:r>
      <w:r w:rsidR="001E79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9A73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indubbio</w:t>
      </w:r>
      <w:r w:rsidR="001E79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E7986" w:rsidRPr="004D36E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valore estetico</w:t>
      </w:r>
      <w:r w:rsidR="00052234" w:rsidRPr="000522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ma </w:t>
      </w:r>
      <w:r w:rsidR="00F4337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anche</w:t>
      </w:r>
      <w:r w:rsidR="001E79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E7986" w:rsidRPr="004D36E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portatrici di un</w:t>
      </w:r>
      <w:r w:rsidR="00052234" w:rsidRPr="004D36E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messaggio</w:t>
      </w:r>
      <w:r w:rsidR="001E7986" w:rsidRPr="004D36E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importante in tema di sostenibilità</w:t>
      </w:r>
      <w:r w:rsidR="00052234" w:rsidRPr="000522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13682" w:rsidRPr="005B782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Tommaso Marino, Coordinatore Regionale </w:t>
      </w:r>
      <w:r w:rsidR="00313682" w:rsidRPr="009F317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Sviluppo </w:t>
      </w:r>
      <w:r w:rsidR="005B7820" w:rsidRPr="009F317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di Lidl Italia</w:t>
      </w:r>
      <w:r w:rsidR="005B782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1368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così commentato: </w:t>
      </w:r>
      <w:r w:rsidR="00973435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“Siamo molto orgogliosi di presentare oggi i risultati di questo progetto artistico che </w:t>
      </w:r>
      <w:r w:rsidR="00096A0B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riqualifica ulteriormente l’area </w:t>
      </w:r>
      <w:r w:rsidR="00D45EE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trasforma</w:t>
      </w:r>
      <w:r w:rsidR="00096A0B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ndola</w:t>
      </w:r>
      <w:r w:rsidR="00D45EE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in un museo a cielo aperto</w:t>
      </w:r>
      <w:r w:rsidR="00973435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. </w:t>
      </w:r>
      <w:r w:rsidR="00DA5B2F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La sostenibilità è parte integrante della nostra strategia aziendale, pertanto abbiamo </w:t>
      </w:r>
      <w:r w:rsidR="0039243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proposto agli studenti di </w:t>
      </w:r>
      <w:r w:rsidR="007E5A58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tradurre l’importanza del </w:t>
      </w:r>
      <w:r w:rsidR="006F6CB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fare scelte consapevoli per</w:t>
      </w:r>
      <w:r w:rsidR="006F6CBF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6CB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il </w:t>
      </w:r>
      <w:r w:rsidR="007E5A58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pianeta e</w:t>
      </w:r>
      <w:r w:rsidR="006F6CB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per</w:t>
      </w:r>
      <w:r w:rsidR="007E5A58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6CB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la tutela delle </w:t>
      </w:r>
      <w:r w:rsidR="007E5A58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risorse </w:t>
      </w:r>
      <w:r w:rsidR="006F6CB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che ci offre </w:t>
      </w:r>
      <w:r w:rsidR="0039243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in immagini</w:t>
      </w:r>
      <w:r w:rsidR="007E5A58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che 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potesse</w:t>
      </w:r>
      <w:r w:rsidR="0039243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ro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parlare</w:t>
      </w:r>
      <w:r w:rsidR="007E5A58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all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’intera </w:t>
      </w:r>
      <w:r w:rsidR="007E5A58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comunità</w:t>
      </w:r>
      <w:r w:rsidR="00F6021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locale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. Ringrazio tutti coloro che hanno</w:t>
      </w:r>
      <w:r w:rsidR="00BB3DC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partecipato alla realizzazione dei murales</w:t>
      </w:r>
      <w:r w:rsidR="00F6021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che </w:t>
      </w:r>
      <w:r w:rsid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oltre a </w:t>
      </w:r>
      <w:r w:rsidR="00D45EE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vivacizzare </w:t>
      </w:r>
      <w:r w:rsidR="00096A0B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la zona</w:t>
      </w:r>
      <w:r w:rsidR="00F6021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</w:t>
      </w:r>
      <w:r w:rsid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ha</w:t>
      </w:r>
      <w:r w:rsidR="00BB3DC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nno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visto </w:t>
      </w:r>
      <w:r w:rsidR="0039243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i ragazzi 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fortemente impegnati nell’esprimersi </w:t>
      </w:r>
      <w:r w:rsidR="00F6021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per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condividere</w:t>
      </w:r>
      <w:r w:rsidR="001273F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13682" w:rsidRPr="005B782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i nostri stessi valori.”</w:t>
      </w:r>
      <w:r w:rsidR="0031368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18AF7E37" w14:textId="7ECCF111" w:rsidR="00BB7A24" w:rsidRPr="005164EE" w:rsidRDefault="005164EE" w:rsidP="00F84AF7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  <w:r w:rsidRPr="005164E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lastRenderedPageBreak/>
        <w:t>Roberta Casciello, Responsabile Salute e Sicurezza Area Sardegna di E-Distribuzione</w:t>
      </w:r>
      <w:r w:rsidRPr="005164E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afferma: </w:t>
      </w:r>
      <w:r w:rsidRPr="005164E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“Siamo molto soddisfatti di aver contribuito con le nostre cabine alla realizzazione di questa bella iniziativa, che dimostra ancora una volta il legame di E-Distribuzione con il territorio. Le nostre cabine elettriche, importanti infrastrutture per fornire un servizio sempre migliore nella distribuzione di energia elettrica, diventano anche spazi artistici, coniugando i valori comuni di sostenibilità, innovazione e rispetto per l’ambiente.”</w:t>
      </w:r>
    </w:p>
    <w:p w14:paraId="0118BA3E" w14:textId="2CAD91A6" w:rsidR="00F02D32" w:rsidRDefault="00F02D32" w:rsidP="00F84AF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7029E892" w14:textId="6324A8B3" w:rsidR="00F02D32" w:rsidRPr="00A627ED" w:rsidRDefault="00A627ED" w:rsidP="00A627ED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“</w:t>
      </w:r>
      <w:r w:rsidRPr="00A627E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Il nostro Liceo – </w:t>
      </w:r>
      <w:r w:rsidRPr="00A627E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dichiarato la </w:t>
      </w:r>
      <w:r w:rsidRPr="00A627E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Dirigente Scolastica prof.ssa Nicoletta Rossi</w:t>
      </w:r>
      <w:r w:rsidRPr="00A627E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– per la progettazione dei PCTO predilige attività formative e orientative sia nell’ambito della cittadinanza attiva e dell’espressione culturale sia delle competenze specifiche di indirizzo, in questo caso le arti figurative. Accogliendo questo progetto abbiamo offerto alle nostre studentesse e ai nostri studenti un’esperienza concreta di intervento artistico di riqualificazione con finalità pubblica in grado di veicolare il messaggio importante della sostenibilità ambientale.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Pr="00A627E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Le classi – coordinate dai proff. Monica Carrara (4E) e Domenico Di Caterino (5D) – hanno lavorato in autonomia dimostrando capacità creative e tecniche con forte senso di responsabilità e maturità, rispettando le fasi e i tempi prefissati, dalla ideazione fino alla realizzazione.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Pr="00A627E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Secondo i docenti il progetto è stato ‘sostenibile‘ anche in termini di comunità, relazionalità, collettività e connettività perché ha creato sinergie nel gruppo e ha permesso di sperimentare il significato di “opera collettiva” nell’arte contemporanea. È fondamentale che la formazione e l’alta formazione artistica possano entrare in dialogo con il territorio.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”</w:t>
      </w:r>
    </w:p>
    <w:p w14:paraId="708AA4EE" w14:textId="77777777" w:rsidR="00A627ED" w:rsidRDefault="00A627ED" w:rsidP="00A627ED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DEC7A8C" w14:textId="3AD87947" w:rsidR="00F02D32" w:rsidRDefault="00BB3DCC" w:rsidP="00F84AF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Le raffigurazioni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 coprono tutti i lati delle cabine, sono stat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infatti, </w:t>
      </w:r>
      <w:r w:rsidR="006F6C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pensate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successivamente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eseguite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mano de</w:t>
      </w:r>
      <w:r w:rsidR="003924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gli alunni 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Liceo che hanno avuto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l’occasione di approfondire la strategia di Corporate Social </w:t>
      </w:r>
      <w:proofErr w:type="spellStart"/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Respo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sibility</w:t>
      </w:r>
      <w:proofErr w:type="spellEnd"/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Lidl Italia. Si tratta di due opere che raffigurano rispettivamente </w:t>
      </w:r>
      <w:r w:rsidR="00F02D32" w:rsidRPr="00F4337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una </w:t>
      </w:r>
      <w:r w:rsidR="00F02D32" w:rsidRPr="005B782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realtà in cui coesistono sullo stesso piano il benessere della natura e dell'uomo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di un ambiente popolato da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elementi</w:t>
      </w:r>
      <w:r w:rsidR="00F02D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</w:t>
      </w:r>
      <w:r w:rsidR="00F02D32" w:rsidRPr="005B782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in forma allegorica </w:t>
      </w:r>
      <w:r w:rsidR="00F02D3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ci </w:t>
      </w:r>
      <w:r w:rsidR="00F02D32" w:rsidRPr="005B782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spingono a riflettere sul nostro rapporto con il pianeta.</w:t>
      </w:r>
    </w:p>
    <w:p w14:paraId="7045EDB0" w14:textId="77777777" w:rsidR="00F60211" w:rsidRDefault="00DA5B2F" w:rsidP="009A730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3800A708" w14:textId="47E67C93" w:rsidR="00171FA8" w:rsidRPr="009A7308" w:rsidRDefault="00171FA8" w:rsidP="009A730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65A925D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2B3C5A">
        <w:rPr>
          <w:sz w:val="18"/>
          <w:szCs w:val="18"/>
          <w:lang w:val="it-IT"/>
        </w:rPr>
        <w:t>730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5C4E" w14:textId="77777777" w:rsidR="00810F70" w:rsidRDefault="00810F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1A1FF00C" w:rsidR="003D467C" w:rsidRPr="003D467C" w:rsidRDefault="00752C82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B6AFCC3" wp14:editId="646B8030">
              <wp:simplePos x="0" y="0"/>
              <wp:positionH relativeFrom="margin">
                <wp:align>left</wp:align>
              </wp:positionH>
              <wp:positionV relativeFrom="page">
                <wp:posOffset>9808845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2.35pt;width:453.85pt;height:36.75pt;z-index: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AAA1C5" wp14:editId="38FCBECF">
              <wp:simplePos x="0" y="0"/>
              <wp:positionH relativeFrom="column">
                <wp:posOffset>-5080</wp:posOffset>
              </wp:positionH>
              <wp:positionV relativeFrom="paragraph">
                <wp:posOffset>-193040</wp:posOffset>
              </wp:positionV>
              <wp:extent cx="6245860" cy="0"/>
              <wp:effectExtent l="0" t="0" r="21590" b="19050"/>
              <wp:wrapNone/>
              <wp:docPr id="10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63BCF42" id="Gerade Verbindung 47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-15.2pt" to="491.4pt,-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CJOsQDZAAAACQEAAA8A&#10;AABkcnMvZG93bnJldi54bWxMj91OwzAMhe+ReIfISNyxhPGzUppOCMQDsCHBZdaYNkrjVEm2lbfH&#10;k5DgyvI59vHnZj2HURwwZRdJw/VCgUDqonXUa3jfvl5VIHIxZM0YCTV8Y4Z1e37WmNrGI73hYVN6&#10;wSGUa6NhKGWqpczdgMHkRZyQ2PuKKZjCbeqlTebI4WGUS6XuZTCO+MJgJnwesPObfWCMl5VPwfm7&#10;7D7Cp/Lb7Fe50vryYn56BFFwLn/DcMLnHWiZaRf3ZLMYNZzAC5cbdQuC/YdqycruV5FtI/9/0P4A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Ik6xANkAAAAJAQAADwAAAAAAAAAAAAAA&#10;AAAfBAAAZHJzL2Rvd25yZXYueG1sUEsFBgAAAAAEAAQA8wAAACUFAAAAAA==&#10;" strokecolor="#003f7b" strokeweight=".5pt"/>
          </w:pict>
        </mc:Fallback>
      </mc:AlternateContent>
    </w:r>
    <w:r w:rsidR="00FD5386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1F77F5B" wp14:editId="66DAC2B6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27CF2DE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73C46" w14:textId="77777777" w:rsidR="00810F70" w:rsidRDefault="00810F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074B" w14:textId="77777777" w:rsidR="00752C82" w:rsidRDefault="00752C82" w:rsidP="00752C8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EA4C8" wp14:editId="15147303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805815" cy="805815"/>
          <wp:effectExtent l="0" t="0" r="0" b="0"/>
          <wp:wrapSquare wrapText="bothSides"/>
          <wp:docPr id="9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Grafik 3" descr="LID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81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8CF236" wp14:editId="5634DD5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4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9CC4686" id="Gerade Verbindung 46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1BC5F1" wp14:editId="55859401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866D7" w14:textId="77777777" w:rsidR="00752C82" w:rsidRDefault="00752C82" w:rsidP="00752C82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102E0BCB" w14:textId="77777777" w:rsidR="00752C82" w:rsidRPr="000438B9" w:rsidRDefault="00752C82" w:rsidP="00752C82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51871B60" w14:textId="77777777" w:rsidR="00752C82" w:rsidRPr="003D467C" w:rsidRDefault="00752C82" w:rsidP="00752C82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1BC5F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60.3pt;width:394.05pt;height:38.8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" filled="f" stroked="f">
              <v:textbox inset="0,0,0,0">
                <w:txbxContent>
                  <w:p w14:paraId="311866D7" w14:textId="77777777" w:rsidR="00752C82" w:rsidRDefault="00752C82" w:rsidP="00752C82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102E0BCB" w14:textId="77777777" w:rsidR="00752C82" w:rsidRPr="000438B9" w:rsidRDefault="00752C82" w:rsidP="00752C82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51871B60" w14:textId="77777777" w:rsidR="00752C82" w:rsidRPr="003D467C" w:rsidRDefault="00752C82" w:rsidP="00752C82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7C436C94" w14:textId="1FB5904C" w:rsidR="003D467C" w:rsidRPr="00752C82" w:rsidRDefault="003D467C" w:rsidP="00752C8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40539318" w:rsidR="004B6791" w:rsidRDefault="00A94DEA" w:rsidP="008C28B4">
    <w:pPr>
      <w:pStyle w:val="Intestazione"/>
    </w:pPr>
    <w:r>
      <w:rPr>
        <w:noProof/>
      </w:rPr>
      <w:drawing>
        <wp:anchor distT="0" distB="0" distL="114300" distR="114300" simplePos="0" relativeHeight="251652096" behindDoc="0" locked="0" layoutInCell="1" allowOverlap="1" wp14:anchorId="10668F71" wp14:editId="5B7CE36A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805815" cy="805815"/>
          <wp:effectExtent l="0" t="0" r="0" b="0"/>
          <wp:wrapSquare wrapText="bothSides"/>
          <wp:docPr id="85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Grafik 3" descr="LID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81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19BD8D9" wp14:editId="4D59FD0B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542641357">
    <w:abstractNumId w:val="2"/>
  </w:num>
  <w:num w:numId="2" w16cid:durableId="79252858">
    <w:abstractNumId w:val="2"/>
  </w:num>
  <w:num w:numId="3" w16cid:durableId="18512551">
    <w:abstractNumId w:val="2"/>
  </w:num>
  <w:num w:numId="4" w16cid:durableId="9187634">
    <w:abstractNumId w:val="2"/>
  </w:num>
  <w:num w:numId="5" w16cid:durableId="2007705689">
    <w:abstractNumId w:val="2"/>
  </w:num>
  <w:num w:numId="6" w16cid:durableId="1733892806">
    <w:abstractNumId w:val="2"/>
  </w:num>
  <w:num w:numId="7" w16cid:durableId="546725766">
    <w:abstractNumId w:val="2"/>
  </w:num>
  <w:num w:numId="8" w16cid:durableId="1694188223">
    <w:abstractNumId w:val="2"/>
  </w:num>
  <w:num w:numId="9" w16cid:durableId="146822418">
    <w:abstractNumId w:val="2"/>
  </w:num>
  <w:num w:numId="10" w16cid:durableId="209808088">
    <w:abstractNumId w:val="1"/>
  </w:num>
  <w:num w:numId="11" w16cid:durableId="1155679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731"/>
    <w:rsid w:val="00034E17"/>
    <w:rsid w:val="000352D0"/>
    <w:rsid w:val="00036DA1"/>
    <w:rsid w:val="000425DF"/>
    <w:rsid w:val="00046BBD"/>
    <w:rsid w:val="0004777E"/>
    <w:rsid w:val="00052234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A0B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38"/>
    <w:rsid w:val="000B3899"/>
    <w:rsid w:val="000C1FE1"/>
    <w:rsid w:val="000C2AA6"/>
    <w:rsid w:val="000C4D97"/>
    <w:rsid w:val="000C67A5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273F8"/>
    <w:rsid w:val="00131395"/>
    <w:rsid w:val="00134ACB"/>
    <w:rsid w:val="001435CA"/>
    <w:rsid w:val="001437A4"/>
    <w:rsid w:val="00147E1A"/>
    <w:rsid w:val="0015267E"/>
    <w:rsid w:val="00153BC8"/>
    <w:rsid w:val="001570DE"/>
    <w:rsid w:val="00160D0B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3122"/>
    <w:rsid w:val="001C4569"/>
    <w:rsid w:val="001D23D0"/>
    <w:rsid w:val="001D26B5"/>
    <w:rsid w:val="001D3259"/>
    <w:rsid w:val="001D3D2E"/>
    <w:rsid w:val="001D4599"/>
    <w:rsid w:val="001D47AB"/>
    <w:rsid w:val="001D4E79"/>
    <w:rsid w:val="001D6129"/>
    <w:rsid w:val="001D6750"/>
    <w:rsid w:val="001D7609"/>
    <w:rsid w:val="001E0DB3"/>
    <w:rsid w:val="001E18FA"/>
    <w:rsid w:val="001E5219"/>
    <w:rsid w:val="001E57E8"/>
    <w:rsid w:val="001E7986"/>
    <w:rsid w:val="001F4A14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27C3A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6C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3C5A"/>
    <w:rsid w:val="002B4DC0"/>
    <w:rsid w:val="002B5AA4"/>
    <w:rsid w:val="002B617C"/>
    <w:rsid w:val="002B77A1"/>
    <w:rsid w:val="002C13C3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516C"/>
    <w:rsid w:val="002F5C0A"/>
    <w:rsid w:val="003017CE"/>
    <w:rsid w:val="003062A4"/>
    <w:rsid w:val="00310E19"/>
    <w:rsid w:val="003111AF"/>
    <w:rsid w:val="00313682"/>
    <w:rsid w:val="003160B1"/>
    <w:rsid w:val="00316529"/>
    <w:rsid w:val="003230DC"/>
    <w:rsid w:val="003344EB"/>
    <w:rsid w:val="00335CFE"/>
    <w:rsid w:val="00340E34"/>
    <w:rsid w:val="00344839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243A"/>
    <w:rsid w:val="0039614D"/>
    <w:rsid w:val="003A5FAA"/>
    <w:rsid w:val="003A6708"/>
    <w:rsid w:val="003A7D91"/>
    <w:rsid w:val="003B0583"/>
    <w:rsid w:val="003B2E94"/>
    <w:rsid w:val="003C0B97"/>
    <w:rsid w:val="003C3961"/>
    <w:rsid w:val="003C532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4A2F"/>
    <w:rsid w:val="004152A4"/>
    <w:rsid w:val="004157D6"/>
    <w:rsid w:val="004236B5"/>
    <w:rsid w:val="00424D51"/>
    <w:rsid w:val="0042500D"/>
    <w:rsid w:val="0042558A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03B7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32BF"/>
    <w:rsid w:val="004B6791"/>
    <w:rsid w:val="004B6DFA"/>
    <w:rsid w:val="004C1E50"/>
    <w:rsid w:val="004C24CA"/>
    <w:rsid w:val="004C7FE3"/>
    <w:rsid w:val="004D30BC"/>
    <w:rsid w:val="004D36E1"/>
    <w:rsid w:val="004D4E8D"/>
    <w:rsid w:val="004D5812"/>
    <w:rsid w:val="004E16C7"/>
    <w:rsid w:val="004E4709"/>
    <w:rsid w:val="004E623F"/>
    <w:rsid w:val="004E78E7"/>
    <w:rsid w:val="004E7F76"/>
    <w:rsid w:val="004F1BFB"/>
    <w:rsid w:val="004F5FB7"/>
    <w:rsid w:val="0050059B"/>
    <w:rsid w:val="005014B2"/>
    <w:rsid w:val="00501777"/>
    <w:rsid w:val="00501859"/>
    <w:rsid w:val="005025CE"/>
    <w:rsid w:val="005164EE"/>
    <w:rsid w:val="00521280"/>
    <w:rsid w:val="005278FE"/>
    <w:rsid w:val="00531A26"/>
    <w:rsid w:val="00532BD6"/>
    <w:rsid w:val="00532F5F"/>
    <w:rsid w:val="00533200"/>
    <w:rsid w:val="005367C7"/>
    <w:rsid w:val="00536EE6"/>
    <w:rsid w:val="005402F6"/>
    <w:rsid w:val="00540409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B7820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06229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3892"/>
    <w:rsid w:val="006A438C"/>
    <w:rsid w:val="006A7843"/>
    <w:rsid w:val="006A7E99"/>
    <w:rsid w:val="006B12DC"/>
    <w:rsid w:val="006B2EA3"/>
    <w:rsid w:val="006B47ED"/>
    <w:rsid w:val="006B55AF"/>
    <w:rsid w:val="006B7030"/>
    <w:rsid w:val="006B7AB8"/>
    <w:rsid w:val="006C1F4A"/>
    <w:rsid w:val="006C511A"/>
    <w:rsid w:val="006C5320"/>
    <w:rsid w:val="006C57FA"/>
    <w:rsid w:val="006C7BE0"/>
    <w:rsid w:val="006C7EAA"/>
    <w:rsid w:val="006D0CD8"/>
    <w:rsid w:val="006D4394"/>
    <w:rsid w:val="006D7456"/>
    <w:rsid w:val="006E42C5"/>
    <w:rsid w:val="006E6856"/>
    <w:rsid w:val="006F30AE"/>
    <w:rsid w:val="006F6CBF"/>
    <w:rsid w:val="006F74B0"/>
    <w:rsid w:val="00703A40"/>
    <w:rsid w:val="00704D5B"/>
    <w:rsid w:val="00705351"/>
    <w:rsid w:val="007060CE"/>
    <w:rsid w:val="007110B1"/>
    <w:rsid w:val="00711388"/>
    <w:rsid w:val="00713C0A"/>
    <w:rsid w:val="0071420A"/>
    <w:rsid w:val="00717BAA"/>
    <w:rsid w:val="007224A6"/>
    <w:rsid w:val="00722A8C"/>
    <w:rsid w:val="00730ED9"/>
    <w:rsid w:val="00731836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52C82"/>
    <w:rsid w:val="00764ECB"/>
    <w:rsid w:val="007651DA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E5A58"/>
    <w:rsid w:val="007F6D48"/>
    <w:rsid w:val="00801ECF"/>
    <w:rsid w:val="008040D9"/>
    <w:rsid w:val="00804521"/>
    <w:rsid w:val="00810F70"/>
    <w:rsid w:val="00812EAC"/>
    <w:rsid w:val="00821F00"/>
    <w:rsid w:val="008228B4"/>
    <w:rsid w:val="008234CB"/>
    <w:rsid w:val="00824DC0"/>
    <w:rsid w:val="00831379"/>
    <w:rsid w:val="00832CB5"/>
    <w:rsid w:val="00835707"/>
    <w:rsid w:val="00835F47"/>
    <w:rsid w:val="00841451"/>
    <w:rsid w:val="00843AB0"/>
    <w:rsid w:val="0084746E"/>
    <w:rsid w:val="008478FD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1267"/>
    <w:rsid w:val="008B2CB3"/>
    <w:rsid w:val="008B41E3"/>
    <w:rsid w:val="008B6EBF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1C0F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118"/>
    <w:rsid w:val="00917623"/>
    <w:rsid w:val="00917877"/>
    <w:rsid w:val="00921CB4"/>
    <w:rsid w:val="0092322F"/>
    <w:rsid w:val="00925724"/>
    <w:rsid w:val="0093165D"/>
    <w:rsid w:val="00931DF9"/>
    <w:rsid w:val="0093340C"/>
    <w:rsid w:val="00933BC4"/>
    <w:rsid w:val="009347E8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4B4"/>
    <w:rsid w:val="0096473E"/>
    <w:rsid w:val="009651B2"/>
    <w:rsid w:val="00967CE4"/>
    <w:rsid w:val="00967D93"/>
    <w:rsid w:val="009709CE"/>
    <w:rsid w:val="00972252"/>
    <w:rsid w:val="0097245C"/>
    <w:rsid w:val="00973435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308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1FE0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3170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266D4"/>
    <w:rsid w:val="00A35A63"/>
    <w:rsid w:val="00A411A4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627ED"/>
    <w:rsid w:val="00A7242C"/>
    <w:rsid w:val="00A75123"/>
    <w:rsid w:val="00A77829"/>
    <w:rsid w:val="00A90127"/>
    <w:rsid w:val="00A9041E"/>
    <w:rsid w:val="00A91408"/>
    <w:rsid w:val="00A91D97"/>
    <w:rsid w:val="00A93FC6"/>
    <w:rsid w:val="00A94DEA"/>
    <w:rsid w:val="00A96258"/>
    <w:rsid w:val="00A974BF"/>
    <w:rsid w:val="00A97780"/>
    <w:rsid w:val="00AA0D98"/>
    <w:rsid w:val="00AA146A"/>
    <w:rsid w:val="00AA29AA"/>
    <w:rsid w:val="00AA417C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0936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2805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3DCC"/>
    <w:rsid w:val="00BB6989"/>
    <w:rsid w:val="00BB7A24"/>
    <w:rsid w:val="00BB7EE9"/>
    <w:rsid w:val="00BC15DD"/>
    <w:rsid w:val="00BC1B41"/>
    <w:rsid w:val="00BC26FA"/>
    <w:rsid w:val="00BC3786"/>
    <w:rsid w:val="00BC436B"/>
    <w:rsid w:val="00BD156A"/>
    <w:rsid w:val="00BD500F"/>
    <w:rsid w:val="00BF0ED2"/>
    <w:rsid w:val="00BF2955"/>
    <w:rsid w:val="00BF2AD0"/>
    <w:rsid w:val="00BF3634"/>
    <w:rsid w:val="00C05339"/>
    <w:rsid w:val="00C066A8"/>
    <w:rsid w:val="00C118D7"/>
    <w:rsid w:val="00C13481"/>
    <w:rsid w:val="00C144E8"/>
    <w:rsid w:val="00C20DF0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92A"/>
    <w:rsid w:val="00C83D57"/>
    <w:rsid w:val="00C843BC"/>
    <w:rsid w:val="00C86991"/>
    <w:rsid w:val="00C8774D"/>
    <w:rsid w:val="00C901A9"/>
    <w:rsid w:val="00C92FD2"/>
    <w:rsid w:val="00C94B5F"/>
    <w:rsid w:val="00C959BD"/>
    <w:rsid w:val="00C95D9D"/>
    <w:rsid w:val="00C97A31"/>
    <w:rsid w:val="00CA7111"/>
    <w:rsid w:val="00CB060D"/>
    <w:rsid w:val="00CB2007"/>
    <w:rsid w:val="00CB3121"/>
    <w:rsid w:val="00CC1AF3"/>
    <w:rsid w:val="00CC43B3"/>
    <w:rsid w:val="00CD6B04"/>
    <w:rsid w:val="00CD7684"/>
    <w:rsid w:val="00CE036C"/>
    <w:rsid w:val="00CE1C60"/>
    <w:rsid w:val="00CE383B"/>
    <w:rsid w:val="00CE5D1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37D99"/>
    <w:rsid w:val="00D41FB3"/>
    <w:rsid w:val="00D45278"/>
    <w:rsid w:val="00D452DE"/>
    <w:rsid w:val="00D45AAC"/>
    <w:rsid w:val="00D45EE3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A5B2F"/>
    <w:rsid w:val="00DB5592"/>
    <w:rsid w:val="00DB5DC0"/>
    <w:rsid w:val="00DB766C"/>
    <w:rsid w:val="00DC42AA"/>
    <w:rsid w:val="00DC4A81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807EF"/>
    <w:rsid w:val="00E91353"/>
    <w:rsid w:val="00E92C28"/>
    <w:rsid w:val="00E92C42"/>
    <w:rsid w:val="00E949FE"/>
    <w:rsid w:val="00E96177"/>
    <w:rsid w:val="00EA6353"/>
    <w:rsid w:val="00EA77FC"/>
    <w:rsid w:val="00EB0559"/>
    <w:rsid w:val="00EC0351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2D32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337A"/>
    <w:rsid w:val="00F45041"/>
    <w:rsid w:val="00F47C01"/>
    <w:rsid w:val="00F5038E"/>
    <w:rsid w:val="00F60211"/>
    <w:rsid w:val="00F67EBC"/>
    <w:rsid w:val="00F77BEC"/>
    <w:rsid w:val="00F80303"/>
    <w:rsid w:val="00F84734"/>
    <w:rsid w:val="00F849CD"/>
    <w:rsid w:val="00F84AF7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C42B8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fcf04dab-dc09-4c96-8051-2bc2fa59da3e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4785</Characters>
  <Application>Microsoft Office Word</Application>
  <DocSecurity>0</DocSecurity>
  <Lines>72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13</cp:revision>
  <cp:lastPrinted>2023-03-07T08:06:00Z</cp:lastPrinted>
  <dcterms:created xsi:type="dcterms:W3CDTF">2023-05-30T08:35:00Z</dcterms:created>
  <dcterms:modified xsi:type="dcterms:W3CDTF">2023-06-07T07:13:00Z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