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E4E42" w14:textId="77777777" w:rsidR="00A4046D" w:rsidRDefault="00A4046D" w:rsidP="00914D5A">
      <w:pPr>
        <w:pStyle w:val="EinfAbs"/>
        <w:ind w:left="360"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</w:p>
    <w:p w14:paraId="43DCED5F" w14:textId="77777777" w:rsidR="00124321" w:rsidRDefault="00124321" w:rsidP="00914D5A">
      <w:pPr>
        <w:pStyle w:val="EinfAbs"/>
        <w:ind w:left="360"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INAUGURATA</w:t>
      </w:r>
      <w:r w:rsidR="00914D5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LA NUOVA SEDE LIDL</w:t>
      </w:r>
    </w:p>
    <w:p w14:paraId="25CA9A24" w14:textId="25262818" w:rsidR="00917118" w:rsidRPr="00917118" w:rsidRDefault="00D378F3" w:rsidP="00914D5A">
      <w:pPr>
        <w:pStyle w:val="EinfAbs"/>
        <w:ind w:left="360"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</w:t>
      </w:r>
      <w:r w:rsidR="00914D5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MAZARA DEL VALLO</w:t>
      </w:r>
    </w:p>
    <w:bookmarkEnd w:id="0"/>
    <w:p w14:paraId="5A9DE2F1" w14:textId="011C90EC" w:rsidR="00102D32" w:rsidRDefault="00A4046D" w:rsidP="007651DA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A23C9C">
        <w:rPr>
          <w:rFonts w:asciiTheme="minorHAnsi" w:hAnsiTheme="minorHAnsi" w:cstheme="minorHAnsi"/>
          <w:bCs/>
          <w:i/>
          <w:sz w:val="28"/>
          <w:szCs w:val="28"/>
          <w:lang w:val="it-IT"/>
        </w:rPr>
        <w:t>10</w:t>
      </w:r>
      <w:r w:rsidR="000C67A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71C7B311" w14:textId="6C3A0073" w:rsidR="00A4046D" w:rsidRDefault="00A4046D" w:rsidP="00A4046D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Realizzata </w:t>
      </w:r>
      <w:r w:rsidRPr="00A404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un’area verde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pubblica </w:t>
      </w:r>
      <w:r w:rsidRPr="00A4046D">
        <w:rPr>
          <w:rFonts w:asciiTheme="minorHAnsi" w:hAnsiTheme="minorHAnsi" w:cstheme="minorHAnsi"/>
          <w:bCs/>
          <w:i/>
          <w:sz w:val="28"/>
          <w:szCs w:val="28"/>
          <w:lang w:val="it-IT"/>
        </w:rPr>
        <w:t>a disposizione della città</w:t>
      </w:r>
    </w:p>
    <w:p w14:paraId="7FA4D68C" w14:textId="77777777" w:rsidR="00A4046D" w:rsidRPr="007651DA" w:rsidRDefault="00A4046D" w:rsidP="00A4046D">
      <w:pPr>
        <w:pStyle w:val="EinfAbs"/>
        <w:ind w:right="-2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</w:p>
    <w:p w14:paraId="5C218C83" w14:textId="77777777" w:rsidR="004C1E50" w:rsidRPr="004C1E50" w:rsidRDefault="004C1E50" w:rsidP="000E3F28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4DB264C6" w14:textId="4FAD7A38" w:rsidR="00917118" w:rsidRDefault="002B678A" w:rsidP="0091711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Mazara del Vallo</w:t>
      </w:r>
      <w:r w:rsidR="00E807E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TP</w:t>
      </w:r>
      <w:r w:rsidR="00E807E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20 </w:t>
      </w:r>
      <w:r w:rsidR="00D378F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luglio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Apre le porte al pubblico </w:t>
      </w:r>
      <w:r w:rsidR="001F3A6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punto vendita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Start w:id="1" w:name="_Hlk95897806"/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</w:t>
      </w:r>
      <w:r w:rsidRPr="002B678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Mazara del Vallo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bookmarkEnd w:id="1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 </w:t>
      </w:r>
      <w:r w:rsidR="00EA5E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sorge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</w:t>
      </w:r>
      <w:r w:rsidR="00006BD5" w:rsidRPr="00006BD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Salemi 249 angolo</w:t>
      </w:r>
      <w:r w:rsidR="00006BD5" w:rsidRPr="00006BD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Strada Statale 115</w:t>
      </w:r>
      <w:r w:rsidR="00EA5E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sostituisce lo storico </w:t>
      </w:r>
      <w:r w:rsidR="00EA5EA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Via Biagio Pace, ormai non più rispondente agli standard aziendali. Il taglio del nastro, avvenuto </w:t>
      </w:r>
      <w:r w:rsidR="009D1FE0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alla presenza del Sindaco </w:t>
      </w:r>
      <w:r w:rsidRPr="002B678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Salvatore Quinci</w:t>
      </w:r>
      <w:r w:rsidR="009D1FE0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8E26A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visto l’assunzione di </w:t>
      </w:r>
      <w:r w:rsidR="00A23C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</w:t>
      </w:r>
      <w:r w:rsidR="008E26A1" w:rsidRPr="00EA5EA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8E26A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 quali si uniscono alla grande squadra di Lidl </w:t>
      </w:r>
      <w:r w:rsidR="008E26A1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8E26A1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E26A1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8E26A1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più di 21.000 persone </w:t>
      </w:r>
      <w:r w:rsidR="008E26A1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nazionale.</w:t>
      </w:r>
      <w:r w:rsidR="008E26A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to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C67A5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pubblico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</w:t>
      </w:r>
      <w:r w:rsidR="000C67A5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la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domenica dalle 8:00 alle 2</w:t>
      </w:r>
      <w:r w:rsidR="000C67A5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il nuovo </w:t>
      </w:r>
      <w:r w:rsidR="008E26A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offre un servizio continuativo in un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contesto moderno e funzionale.</w:t>
      </w:r>
    </w:p>
    <w:p w14:paraId="22E0F030" w14:textId="77777777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7E3CDF48" w14:textId="77777777" w:rsidR="00914D5A" w:rsidRDefault="00914D5A" w:rsidP="00914D5A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Sostenibilità ambientale e attenzione al territorio  </w:t>
      </w:r>
    </w:p>
    <w:p w14:paraId="213B4F07" w14:textId="01BE86F3" w:rsidR="00781E7E" w:rsidRDefault="00914D5A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sz w:val="22"/>
          <w:szCs w:val="22"/>
        </w:rPr>
        <w:t>Per la città di Mazara del Vallo, Lidl ha pensato ad un</w:t>
      </w:r>
      <w:r w:rsidR="00EA5EA7">
        <w:rPr>
          <w:sz w:val="22"/>
          <w:szCs w:val="22"/>
        </w:rPr>
        <w:t xml:space="preserve">a nuova sede </w:t>
      </w:r>
      <w:r>
        <w:rPr>
          <w:sz w:val="22"/>
          <w:szCs w:val="22"/>
        </w:rPr>
        <w:t xml:space="preserve">in linea con </w:t>
      </w:r>
      <w:r w:rsidRPr="002D1462">
        <w:rPr>
          <w:sz w:val="22"/>
          <w:szCs w:val="22"/>
        </w:rPr>
        <w:t>la</w:t>
      </w:r>
      <w:r w:rsidRPr="002D1462">
        <w:rPr>
          <w:b/>
          <w:bCs/>
          <w:sz w:val="22"/>
          <w:szCs w:val="22"/>
        </w:rPr>
        <w:t xml:space="preserve"> strategia di sostenibilità dell’Azienda</w:t>
      </w:r>
      <w:r w:rsidR="009D1FE0">
        <w:rPr>
          <w:sz w:val="22"/>
          <w:szCs w:val="22"/>
        </w:rPr>
        <w:t>, progettat</w:t>
      </w:r>
      <w:r w:rsidR="00124321">
        <w:rPr>
          <w:sz w:val="22"/>
          <w:szCs w:val="22"/>
        </w:rPr>
        <w:t>a</w:t>
      </w:r>
      <w:r w:rsidR="009D1FE0">
        <w:rPr>
          <w:sz w:val="22"/>
          <w:szCs w:val="22"/>
        </w:rPr>
        <w:t xml:space="preserve"> con la massima attenzione alla </w:t>
      </w:r>
      <w:r w:rsidR="00F548AB">
        <w:rPr>
          <w:b/>
          <w:bCs/>
          <w:sz w:val="22"/>
          <w:szCs w:val="22"/>
        </w:rPr>
        <w:t>tutela dell’</w:t>
      </w:r>
      <w:r w:rsidR="009D1FE0" w:rsidRPr="00E807EF">
        <w:rPr>
          <w:b/>
          <w:bCs/>
          <w:sz w:val="22"/>
          <w:szCs w:val="22"/>
        </w:rPr>
        <w:t>ambiente</w:t>
      </w:r>
      <w:r w:rsidR="009D1FE0">
        <w:rPr>
          <w:sz w:val="22"/>
          <w:szCs w:val="22"/>
        </w:rPr>
        <w:t xml:space="preserve"> e all’</w:t>
      </w:r>
      <w:r w:rsidR="009D1FE0" w:rsidRPr="00E807EF">
        <w:rPr>
          <w:b/>
          <w:bCs/>
          <w:sz w:val="22"/>
          <w:szCs w:val="22"/>
        </w:rPr>
        <w:t>efficientamento energetico</w:t>
      </w:r>
      <w:r w:rsidR="009D1FE0">
        <w:rPr>
          <w:sz w:val="22"/>
          <w:szCs w:val="22"/>
        </w:rPr>
        <w:t>.</w:t>
      </w:r>
      <w:r w:rsidR="009D1F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>o store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0847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548AB">
        <w:rPr>
          <w:sz w:val="22"/>
          <w:szCs w:val="22"/>
        </w:rPr>
        <w:t xml:space="preserve">che sviluppa </w:t>
      </w:r>
      <w:r w:rsidR="00F548AB" w:rsidRPr="00E807EF">
        <w:rPr>
          <w:b/>
          <w:bCs/>
          <w:sz w:val="22"/>
          <w:szCs w:val="22"/>
        </w:rPr>
        <w:t>un’area vendita di oltre 1.0</w:t>
      </w:r>
      <w:r w:rsidR="00006BD5">
        <w:rPr>
          <w:b/>
          <w:bCs/>
          <w:sz w:val="22"/>
          <w:szCs w:val="22"/>
        </w:rPr>
        <w:t>0</w:t>
      </w:r>
      <w:r w:rsidR="00F548AB" w:rsidRPr="00E807EF">
        <w:rPr>
          <w:b/>
          <w:bCs/>
          <w:sz w:val="22"/>
          <w:szCs w:val="22"/>
        </w:rPr>
        <w:t>0 mq</w:t>
      </w:r>
      <w:r w:rsidR="00F548AB">
        <w:rPr>
          <w:sz w:val="22"/>
          <w:szCs w:val="22"/>
        </w:rPr>
        <w:t xml:space="preserve">, rientra infatti in </w:t>
      </w:r>
      <w:r w:rsidR="00781E7E" w:rsidRPr="002B3C5A">
        <w:rPr>
          <w:rFonts w:asciiTheme="minorHAnsi" w:hAnsiTheme="minorHAnsi" w:cstheme="minorHAnsi"/>
          <w:b/>
          <w:color w:val="auto"/>
          <w:sz w:val="22"/>
          <w:szCs w:val="22"/>
        </w:rPr>
        <w:t>classe energetica A</w:t>
      </w:r>
      <w:r w:rsidR="009E43F4" w:rsidRPr="002B3C5A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781E7E" w:rsidRPr="002B3C5A">
        <w:rPr>
          <w:rFonts w:asciiTheme="minorHAnsi" w:hAnsiTheme="minorHAnsi" w:cstheme="minorHAnsi"/>
          <w:bCs/>
          <w:color w:val="auto"/>
          <w:sz w:val="22"/>
          <w:szCs w:val="22"/>
        </w:rPr>
        <w:t>, è dotat</w:t>
      </w:r>
      <w:r w:rsidR="00D378F3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781E7E" w:rsidRPr="002B3C5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un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9E43F4" w:rsidRPr="009E43F4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D378F3">
        <w:rPr>
          <w:rFonts w:asciiTheme="minorHAnsi" w:hAnsiTheme="minorHAnsi" w:cstheme="minorHAnsi"/>
          <w:b/>
          <w:color w:val="auto"/>
          <w:sz w:val="22"/>
          <w:szCs w:val="22"/>
        </w:rPr>
        <w:t>58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ampie vetrate che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sfruttano la luce naturale per assicurare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trasparenza e luminosità. 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disporre di 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>luci a LED che consent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ono un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, il supermercato impiega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="00781E7E"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DF785FE" w14:textId="43684BE9" w:rsidR="00914D5A" w:rsidRPr="00914D5A" w:rsidRDefault="00914D5A" w:rsidP="00914D5A">
      <w:pPr>
        <w:spacing w:after="0" w:line="288" w:lineRule="auto"/>
        <w:jc w:val="both"/>
        <w:rPr>
          <w:color w:val="FF0000"/>
          <w:lang w:val="it-IT"/>
        </w:rPr>
      </w:pPr>
      <w:r>
        <w:rPr>
          <w:lang w:val="it-IT"/>
        </w:rPr>
        <w:t>In occasione di questa apertura</w:t>
      </w:r>
      <w:r w:rsidR="0008471D">
        <w:rPr>
          <w:lang w:val="it-IT"/>
        </w:rPr>
        <w:t>,</w:t>
      </w:r>
      <w:r>
        <w:rPr>
          <w:lang w:val="it-IT"/>
        </w:rPr>
        <w:t xml:space="preserve"> Lidl, da sempre attenta al territorio in cui opera e con la volontà di dare un proprio apporto alla comunità </w:t>
      </w:r>
      <w:r w:rsidR="00D378F3">
        <w:rPr>
          <w:lang w:val="it-IT"/>
        </w:rPr>
        <w:t>locale</w:t>
      </w:r>
      <w:r>
        <w:rPr>
          <w:lang w:val="it-IT"/>
        </w:rPr>
        <w:t xml:space="preserve">, </w:t>
      </w:r>
      <w:r w:rsidRPr="00FA3405">
        <w:rPr>
          <w:lang w:val="it-IT"/>
        </w:rPr>
        <w:t>ha</w:t>
      </w:r>
      <w:r>
        <w:rPr>
          <w:lang w:val="it-IT"/>
        </w:rPr>
        <w:t xml:space="preserve"> </w:t>
      </w:r>
      <w:r w:rsidR="009F1E77">
        <w:rPr>
          <w:lang w:val="it-IT"/>
        </w:rPr>
        <w:t xml:space="preserve">realizzato un </w:t>
      </w:r>
      <w:r w:rsidR="009F1E77" w:rsidRPr="009F1E77">
        <w:rPr>
          <w:b/>
          <w:bCs/>
          <w:lang w:val="it-IT"/>
        </w:rPr>
        <w:t>sistema di irrigazione</w:t>
      </w:r>
      <w:r w:rsidR="009F1E77" w:rsidRPr="009F1E77">
        <w:rPr>
          <w:lang w:val="it-IT"/>
        </w:rPr>
        <w:t xml:space="preserve"> tramite recupero dell'acqua piovana</w:t>
      </w:r>
      <w:r w:rsidR="009F1E77">
        <w:rPr>
          <w:lang w:val="it-IT"/>
        </w:rPr>
        <w:t xml:space="preserve"> e</w:t>
      </w:r>
      <w:r w:rsidRPr="00176B5B">
        <w:rPr>
          <w:b/>
          <w:bCs/>
          <w:lang w:val="it-IT"/>
        </w:rPr>
        <w:t xml:space="preserve"> un</w:t>
      </w:r>
      <w:r w:rsidR="00A4046D">
        <w:rPr>
          <w:b/>
          <w:bCs/>
          <w:lang w:val="it-IT"/>
        </w:rPr>
        <w:t>o spazio</w:t>
      </w:r>
      <w:r w:rsidR="00D378F3">
        <w:rPr>
          <w:b/>
          <w:bCs/>
          <w:lang w:val="it-IT"/>
        </w:rPr>
        <w:t xml:space="preserve"> </w:t>
      </w:r>
      <w:r w:rsidR="00D378F3" w:rsidRPr="00D378F3">
        <w:rPr>
          <w:b/>
          <w:bCs/>
          <w:lang w:val="it-IT"/>
        </w:rPr>
        <w:t xml:space="preserve">verde </w:t>
      </w:r>
      <w:r w:rsidR="00D378F3">
        <w:rPr>
          <w:b/>
          <w:bCs/>
          <w:lang w:val="it-IT"/>
        </w:rPr>
        <w:t>attrezzat</w:t>
      </w:r>
      <w:r w:rsidR="00A4046D">
        <w:rPr>
          <w:b/>
          <w:bCs/>
          <w:lang w:val="it-IT"/>
        </w:rPr>
        <w:t>o</w:t>
      </w:r>
      <w:r w:rsidR="00D378F3">
        <w:rPr>
          <w:b/>
          <w:bCs/>
          <w:lang w:val="it-IT"/>
        </w:rPr>
        <w:t xml:space="preserve"> </w:t>
      </w:r>
      <w:r w:rsidR="00D378F3" w:rsidRPr="00D378F3">
        <w:rPr>
          <w:b/>
          <w:bCs/>
          <w:lang w:val="it-IT"/>
        </w:rPr>
        <w:t xml:space="preserve">con </w:t>
      </w:r>
      <w:r w:rsidR="00A4046D">
        <w:rPr>
          <w:b/>
          <w:bCs/>
          <w:lang w:val="it-IT"/>
        </w:rPr>
        <w:t xml:space="preserve">area </w:t>
      </w:r>
      <w:r w:rsidR="00D378F3" w:rsidRPr="00D378F3">
        <w:rPr>
          <w:b/>
          <w:bCs/>
          <w:lang w:val="it-IT"/>
        </w:rPr>
        <w:t>giochi</w:t>
      </w:r>
      <w:r w:rsidR="00D378F3">
        <w:rPr>
          <w:b/>
          <w:bCs/>
          <w:lang w:val="it-IT"/>
        </w:rPr>
        <w:t xml:space="preserve"> </w:t>
      </w:r>
      <w:r>
        <w:rPr>
          <w:lang w:val="it-IT"/>
        </w:rPr>
        <w:t xml:space="preserve">a disposizione della città. </w:t>
      </w:r>
      <w:r w:rsidR="009D1FE0" w:rsidRPr="00914D5A">
        <w:rPr>
          <w:rFonts w:asciiTheme="minorHAnsi" w:hAnsiTheme="minorHAnsi" w:cstheme="minorHAnsi"/>
          <w:bCs/>
          <w:lang w:val="it-IT"/>
        </w:rPr>
        <w:t xml:space="preserve">Infine, </w:t>
      </w:r>
      <w:r>
        <w:rPr>
          <w:rFonts w:cs="Calibri-Bold"/>
          <w:bCs/>
          <w:lang w:val="it-IT"/>
        </w:rPr>
        <w:t>p</w:t>
      </w:r>
      <w:r w:rsidRPr="00F725A6">
        <w:rPr>
          <w:rFonts w:cs="Calibri-Bold"/>
          <w:bCs/>
          <w:lang w:val="it-IT"/>
        </w:rPr>
        <w:t>er</w:t>
      </w:r>
      <w:r>
        <w:rPr>
          <w:rFonts w:cs="Calibri-Bold"/>
          <w:bCs/>
          <w:lang w:val="it-IT"/>
        </w:rPr>
        <w:t xml:space="preserve"> contribuire alla </w:t>
      </w:r>
      <w:r w:rsidR="00006BD5">
        <w:rPr>
          <w:rFonts w:cs="Calibri-Bold"/>
          <w:bCs/>
          <w:lang w:val="it-IT"/>
        </w:rPr>
        <w:t>riqualificazione dell’area</w:t>
      </w:r>
      <w:r w:rsidRPr="00F725A6">
        <w:rPr>
          <w:rFonts w:cs="Calibri-Bold"/>
          <w:bCs/>
          <w:lang w:val="it-IT"/>
        </w:rPr>
        <w:t>, l’Azienda ha previsto l</w:t>
      </w:r>
      <w:r w:rsidR="00D378F3">
        <w:rPr>
          <w:rFonts w:cs="Calibri-Bold"/>
          <w:bCs/>
          <w:lang w:val="it-IT"/>
        </w:rPr>
        <w:t>’</w:t>
      </w:r>
      <w:r w:rsidR="00D378F3" w:rsidRPr="00D378F3">
        <w:rPr>
          <w:rFonts w:cs="Calibri-Bold"/>
          <w:b/>
          <w:lang w:val="it-IT"/>
        </w:rPr>
        <w:t>ampliamento di Via Francesca Morvillo</w:t>
      </w:r>
      <w:r w:rsidR="00D378F3">
        <w:rPr>
          <w:rFonts w:cs="Calibri-Bold"/>
          <w:bCs/>
          <w:lang w:val="it-IT"/>
        </w:rPr>
        <w:t xml:space="preserve"> occupandosi anche della relativa</w:t>
      </w:r>
      <w:r w:rsidR="00D378F3" w:rsidRPr="00D378F3">
        <w:rPr>
          <w:rFonts w:cs="Calibri-Bold"/>
          <w:bCs/>
          <w:lang w:val="it-IT"/>
        </w:rPr>
        <w:t xml:space="preserve"> illuminazione pubblica</w:t>
      </w:r>
      <w:r w:rsidR="00D378F3">
        <w:rPr>
          <w:rFonts w:cs="Calibri-Bold"/>
          <w:bCs/>
          <w:lang w:val="it-IT"/>
        </w:rPr>
        <w:t>.</w:t>
      </w:r>
    </w:p>
    <w:p w14:paraId="3F6E2093" w14:textId="158AD919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71849E7" w14:textId="31F9EE87" w:rsidR="00C959BD" w:rsidRPr="00FE4F47" w:rsidRDefault="00914D5A" w:rsidP="00C959B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conveniente e di qualità</w:t>
      </w:r>
    </w:p>
    <w:p w14:paraId="39D7F57D" w14:textId="1334F613" w:rsidR="00C959BD" w:rsidRPr="00A0664D" w:rsidRDefault="00914D5A" w:rsidP="00C959BD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3267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punto vendita si presenta con un </w:t>
      </w:r>
      <w:r w:rsidRPr="00326741">
        <w:rPr>
          <w:rFonts w:asciiTheme="minorHAnsi" w:hAnsiTheme="minorHAnsi" w:cstheme="minorHAnsi"/>
          <w:b/>
          <w:color w:val="auto"/>
          <w:sz w:val="22"/>
          <w:szCs w:val="22"/>
        </w:rPr>
        <w:t>nuovo look</w:t>
      </w:r>
      <w:r w:rsidRPr="003267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cui sono stati </w:t>
      </w:r>
      <w:r w:rsidRPr="00326741">
        <w:rPr>
          <w:rFonts w:asciiTheme="minorHAnsi" w:hAnsiTheme="minorHAnsi" w:cstheme="minorHAnsi"/>
          <w:b/>
          <w:color w:val="auto"/>
          <w:sz w:val="22"/>
          <w:szCs w:val="22"/>
        </w:rPr>
        <w:t>aumentati i metri lineari di esposizione dei prodotti</w:t>
      </w:r>
      <w:r w:rsidRPr="003267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è stato </w:t>
      </w:r>
      <w:r w:rsidRPr="00326741">
        <w:rPr>
          <w:rFonts w:asciiTheme="minorHAnsi" w:hAnsiTheme="minorHAnsi" w:cstheme="minorHAnsi"/>
          <w:b/>
          <w:color w:val="auto"/>
          <w:sz w:val="22"/>
          <w:szCs w:val="22"/>
        </w:rPr>
        <w:t>ottimizzato il percorso di acquisto</w:t>
      </w:r>
      <w:r w:rsidRPr="003267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termini di spazio e tempo.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959B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Partendo </w:t>
      </w:r>
      <w:r w:rsidR="00C959BD"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dal reparto </w:t>
      </w:r>
      <w:r w:rsidR="00C959BD"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frutta e verdura</w:t>
      </w:r>
      <w:r w:rsidR="00C959BD"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è disponibile una vasta scelta di referenze che vengono consegnate fresche ogni giorno. Nell’angolo </w:t>
      </w:r>
      <w:r w:rsidR="00C959BD"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panetteria</w:t>
      </w:r>
      <w:r w:rsidR="00C959BD"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, invece, è possibile trovare un assortimento ricco e gustoso di pane fragrante, insieme a un’ampia varietà di prodotti da forno dolci e salati</w:t>
      </w:r>
      <w:r w:rsidR="00C959BD" w:rsidRP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C959B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8471D">
        <w:rPr>
          <w:rFonts w:asciiTheme="minorHAnsi" w:hAnsiTheme="minorHAnsi" w:cstheme="minorHAnsi"/>
          <w:bCs/>
          <w:color w:val="auto"/>
          <w:sz w:val="22"/>
          <w:szCs w:val="22"/>
        </w:rPr>
        <w:t>Una vasta</w:t>
      </w:r>
      <w:r w:rsidR="00A4046D"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selezione</w:t>
      </w:r>
      <w:r w:rsidR="00A4046D" w:rsidRPr="00E370AE">
        <w:rPr>
          <w:rFonts w:asciiTheme="minorHAnsi" w:hAnsiTheme="minorHAnsi" w:cstheme="minorHAnsi"/>
          <w:sz w:val="22"/>
          <w:szCs w:val="22"/>
        </w:rPr>
        <w:t xml:space="preserve"> </w:t>
      </w:r>
      <w:r w:rsidRPr="00E370AE">
        <w:rPr>
          <w:rFonts w:asciiTheme="minorHAnsi" w:hAnsiTheme="minorHAnsi" w:cstheme="minorHAnsi"/>
          <w:sz w:val="22"/>
          <w:szCs w:val="22"/>
        </w:rPr>
        <w:t>di referenze, a cui si aggiungono anche quelle</w:t>
      </w:r>
      <w:r w:rsidRPr="00E370AE">
        <w:rPr>
          <w:rFonts w:asciiTheme="minorHAnsi" w:hAnsiTheme="minorHAnsi" w:cstheme="minorHAnsi"/>
          <w:b/>
          <w:bCs/>
          <w:sz w:val="22"/>
          <w:szCs w:val="22"/>
        </w:rPr>
        <w:t xml:space="preserve"> senza glutine o senza lattosio</w:t>
      </w:r>
      <w:r w:rsidRPr="00E370AE">
        <w:rPr>
          <w:rFonts w:asciiTheme="minorHAnsi" w:hAnsiTheme="minorHAnsi" w:cstheme="minorHAnsi"/>
          <w:sz w:val="22"/>
          <w:szCs w:val="22"/>
        </w:rPr>
        <w:t xml:space="preserve"> e la gamma di </w:t>
      </w:r>
      <w:r w:rsidRPr="00E370AE">
        <w:rPr>
          <w:rFonts w:asciiTheme="minorHAnsi" w:hAnsiTheme="minorHAnsi" w:cstheme="minorHAnsi"/>
          <w:b/>
          <w:bCs/>
          <w:sz w:val="22"/>
          <w:szCs w:val="22"/>
        </w:rPr>
        <w:t xml:space="preserve">prodotti “to </w:t>
      </w:r>
      <w:r w:rsidRPr="00E370AE">
        <w:rPr>
          <w:rFonts w:asciiTheme="minorHAnsi" w:hAnsiTheme="minorHAnsi" w:cstheme="minorHAnsi"/>
          <w:b/>
          <w:bCs/>
          <w:sz w:val="22"/>
          <w:szCs w:val="22"/>
        </w:rPr>
        <w:lastRenderedPageBreak/>
        <w:t>go” pronti al consumo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già conosciuta dalla clientela </w:t>
      </w:r>
      <w:r w:rsidR="00A4046D" w:rsidRPr="00A4046D">
        <w:rPr>
          <w:rFonts w:asciiTheme="minorHAnsi" w:hAnsiTheme="minorHAnsi" w:cstheme="minorHAnsi"/>
          <w:bCs/>
          <w:color w:val="auto"/>
          <w:sz w:val="22"/>
          <w:szCs w:val="22"/>
        </w:rPr>
        <w:t>mazares</w:t>
      </w:r>
      <w:r w:rsidR="00A4046D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all’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>ottimo rapporto qualità-prezzo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sempre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0AB75A85" w14:textId="77777777" w:rsidR="00C959BD" w:rsidRDefault="00C959B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4C0D5211" w14:textId="77777777" w:rsidR="006A3892" w:rsidRDefault="006A3892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65A925D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2B3C5A">
        <w:rPr>
          <w:sz w:val="18"/>
          <w:szCs w:val="18"/>
          <w:lang w:val="it-IT"/>
        </w:rPr>
        <w:t>730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553691646">
    <w:abstractNumId w:val="2"/>
  </w:num>
  <w:num w:numId="2" w16cid:durableId="1308393086">
    <w:abstractNumId w:val="2"/>
  </w:num>
  <w:num w:numId="3" w16cid:durableId="1985306109">
    <w:abstractNumId w:val="2"/>
  </w:num>
  <w:num w:numId="4" w16cid:durableId="433980710">
    <w:abstractNumId w:val="2"/>
  </w:num>
  <w:num w:numId="5" w16cid:durableId="2069835324">
    <w:abstractNumId w:val="2"/>
  </w:num>
  <w:num w:numId="6" w16cid:durableId="1132867425">
    <w:abstractNumId w:val="2"/>
  </w:num>
  <w:num w:numId="7" w16cid:durableId="1624535915">
    <w:abstractNumId w:val="2"/>
  </w:num>
  <w:num w:numId="8" w16cid:durableId="2046827466">
    <w:abstractNumId w:val="2"/>
  </w:num>
  <w:num w:numId="9" w16cid:durableId="1237521708">
    <w:abstractNumId w:val="2"/>
  </w:num>
  <w:num w:numId="10" w16cid:durableId="1018695047">
    <w:abstractNumId w:val="1"/>
  </w:num>
  <w:num w:numId="11" w16cid:durableId="1484345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06BD5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471D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7A5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24321"/>
    <w:rsid w:val="00131395"/>
    <w:rsid w:val="00134ACB"/>
    <w:rsid w:val="001437A4"/>
    <w:rsid w:val="00147E1A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3122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3A6B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3C5A"/>
    <w:rsid w:val="002B4DC0"/>
    <w:rsid w:val="002B5AA4"/>
    <w:rsid w:val="002B617C"/>
    <w:rsid w:val="002B678A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344EB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532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558A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6791"/>
    <w:rsid w:val="004B6DFA"/>
    <w:rsid w:val="004C1E50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409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3892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1836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51DA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478FD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6EBF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6A1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4D5A"/>
    <w:rsid w:val="00917118"/>
    <w:rsid w:val="00917623"/>
    <w:rsid w:val="00917877"/>
    <w:rsid w:val="00921CB4"/>
    <w:rsid w:val="00925724"/>
    <w:rsid w:val="0093165D"/>
    <w:rsid w:val="00931DF9"/>
    <w:rsid w:val="0093340C"/>
    <w:rsid w:val="00933BC4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252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1FE0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1E77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3C9C"/>
    <w:rsid w:val="00A262E3"/>
    <w:rsid w:val="00A265C7"/>
    <w:rsid w:val="00A35A63"/>
    <w:rsid w:val="00A4046D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F2955"/>
    <w:rsid w:val="00BF2AD0"/>
    <w:rsid w:val="00BF3634"/>
    <w:rsid w:val="00C05339"/>
    <w:rsid w:val="00C066A8"/>
    <w:rsid w:val="00C118D7"/>
    <w:rsid w:val="00C13481"/>
    <w:rsid w:val="00C144E8"/>
    <w:rsid w:val="00C20DF0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92A"/>
    <w:rsid w:val="00C83D57"/>
    <w:rsid w:val="00C843BC"/>
    <w:rsid w:val="00C86991"/>
    <w:rsid w:val="00C8774D"/>
    <w:rsid w:val="00C901A9"/>
    <w:rsid w:val="00C92FD2"/>
    <w:rsid w:val="00C94B5F"/>
    <w:rsid w:val="00C959BD"/>
    <w:rsid w:val="00C95D9D"/>
    <w:rsid w:val="00C97A31"/>
    <w:rsid w:val="00CA7111"/>
    <w:rsid w:val="00CB060D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378F3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807EF"/>
    <w:rsid w:val="00E91353"/>
    <w:rsid w:val="00E92C28"/>
    <w:rsid w:val="00E92C42"/>
    <w:rsid w:val="00E949FE"/>
    <w:rsid w:val="00E96177"/>
    <w:rsid w:val="00EA5EA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48AB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fcf04dab-dc09-4c96-8051-2bc2fa59da3e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55</cp:revision>
  <cp:lastPrinted>2023-03-07T08:06:00Z</cp:lastPrinted>
  <dcterms:created xsi:type="dcterms:W3CDTF">2022-02-14T07:43:00Z</dcterms:created>
  <dcterms:modified xsi:type="dcterms:W3CDTF">2023-07-17T14:51:00Z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