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2B059" w14:textId="4BBE829C" w:rsidR="00597D60" w:rsidRDefault="00597D60" w:rsidP="00597D60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INAUGURATO IL PRIMO </w:t>
      </w:r>
      <w:r w:rsidR="0093661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SUPERMERCATO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LIDL A POZZALLO</w:t>
      </w:r>
    </w:p>
    <w:p w14:paraId="1F072E0B" w14:textId="11DC9ACB" w:rsidR="00BB6F79" w:rsidRPr="00BB6F79" w:rsidRDefault="000C364A" w:rsidP="00597D60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C05762">
        <w:rPr>
          <w:rFonts w:asciiTheme="minorHAnsi" w:hAnsiTheme="minorHAnsi" w:cstheme="minorHAnsi"/>
          <w:bCs/>
          <w:i/>
          <w:sz w:val="28"/>
          <w:szCs w:val="28"/>
          <w:lang w:val="it-IT"/>
        </w:rPr>
        <w:t>23</w:t>
      </w:r>
      <w:r w:rsidR="00671166" w:rsidRPr="00C0576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C05762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</w:t>
      </w:r>
      <w:r w:rsidR="00BB6F79" w:rsidRPr="00C05762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733E18B4" w14:textId="76618F44" w:rsidR="00BB6F79" w:rsidRPr="0071422D" w:rsidRDefault="001A1392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 contemporanea anche altre due nuove aperture a</w:t>
      </w:r>
      <w:r w:rsidR="00936615">
        <w:rPr>
          <w:rFonts w:asciiTheme="minorHAnsi" w:hAnsiTheme="minorHAnsi" w:cstheme="minorHAnsi"/>
          <w:bCs/>
          <w:i/>
          <w:sz w:val="28"/>
          <w:szCs w:val="28"/>
          <w:lang w:val="it-IT"/>
        </w:rPr>
        <w:t>d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597D60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Arco (TN) e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Porto Empedocle (AG)</w:t>
      </w:r>
    </w:p>
    <w:p w14:paraId="0AEF9953" w14:textId="2D2B25E2" w:rsidR="00AA65C6" w:rsidRDefault="00597D60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Pozzallo (RG)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6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633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 consolida la propria presenza sul territorio nazionale inaugurando oggi </w:t>
      </w:r>
      <w:r w:rsidR="00F633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F63311" w:rsidRPr="00163AB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store</w:t>
      </w:r>
      <w:r w:rsidR="00F633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ad </w:t>
      </w:r>
      <w:r w:rsidR="00F63311" w:rsidRPr="00163AB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Arco (TN), Porto Empedocle (AG) e Pozzallo (RG)</w:t>
      </w:r>
      <w:r w:rsidR="00F633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vanno ad aggiungere ai 9 punti vendita aperti nel solo mese di gennaio 2025. Un’espansione che testimonia il perseguimento</w:t>
      </w:r>
      <w:r w:rsidR="00F63311" w:rsidRPr="000D33A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senza sosta del piano di sviluppo che porterà</w:t>
      </w:r>
      <w:r w:rsidR="00F633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</w:t>
      </w:r>
      <w:r w:rsidR="00F63311" w:rsidRPr="000D33A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raggiungere i 1.000 punti vendita entro il 2030</w:t>
      </w:r>
      <w:r w:rsidR="00F633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323F8CA3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597D60">
        <w:rPr>
          <w:rFonts w:cs="Calibri-Bold"/>
          <w:b/>
          <w:bCs/>
          <w:color w:val="1F497D" w:themeColor="text2"/>
          <w:sz w:val="28"/>
          <w:szCs w:val="26"/>
          <w:lang w:val="it-IT"/>
        </w:rPr>
        <w:t>primo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Lidl di </w:t>
      </w:r>
      <w:r w:rsidR="00597D60">
        <w:rPr>
          <w:rFonts w:cs="Calibri-Bold"/>
          <w:b/>
          <w:bCs/>
          <w:color w:val="1F497D" w:themeColor="text2"/>
          <w:sz w:val="28"/>
          <w:szCs w:val="26"/>
          <w:lang w:val="it-IT"/>
        </w:rPr>
        <w:t>Pozzallo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51745E8C" w14:textId="6D9F1580" w:rsidR="00596FB0" w:rsidRPr="0059398C" w:rsidRDefault="0059398C" w:rsidP="00596FB0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Dopo l’inaugurale taglio del nastro alla presenza del </w:t>
      </w:r>
      <w:r w:rsidRPr="004179B7">
        <w:rPr>
          <w:rFonts w:asciiTheme="minorHAnsi" w:hAnsiTheme="minorHAnsi" w:cstheme="minorHAnsi"/>
          <w:b/>
          <w:color w:val="auto"/>
          <w:sz w:val="22"/>
          <w:szCs w:val="22"/>
        </w:rPr>
        <w:t xml:space="preserve">Sindaco Roberto </w:t>
      </w:r>
      <w:proofErr w:type="spellStart"/>
      <w:r w:rsidRPr="004179B7">
        <w:rPr>
          <w:rFonts w:asciiTheme="minorHAnsi" w:hAnsiTheme="minorHAnsi" w:cstheme="minorHAnsi"/>
          <w:b/>
          <w:color w:val="auto"/>
          <w:sz w:val="22"/>
          <w:szCs w:val="22"/>
        </w:rPr>
        <w:t>Ammatuna</w:t>
      </w:r>
      <w:proofErr w:type="spellEnd"/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="00F43AA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nuovo</w:t>
      </w:r>
      <w:r w:rsidR="00F43AA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supermercato Lid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l, sito in via dello Stadio, ha aperto le porte ai clienti. Il punto vendita è frutto di un progetto di </w:t>
      </w:r>
      <w:r w:rsidR="00BF6413" w:rsidRPr="00914787">
        <w:rPr>
          <w:rFonts w:asciiTheme="minorHAnsi" w:hAnsiTheme="minorHAnsi" w:cstheme="minorHAnsi"/>
          <w:b/>
          <w:color w:val="auto"/>
          <w:sz w:val="22"/>
          <w:szCs w:val="22"/>
        </w:rPr>
        <w:t>riqualificazione urbana</w:t>
      </w:r>
      <w:r w:rsidR="00596FB0" w:rsidRPr="00596F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 parte dell’Insegna</w:t>
      </w:r>
      <w:r w:rsidR="00BF6413" w:rsidRPr="00BF64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96FB0">
        <w:rPr>
          <w:rFonts w:asciiTheme="minorHAnsi" w:hAnsiTheme="minorHAnsi" w:cstheme="minorHAnsi"/>
          <w:bCs/>
          <w:color w:val="auto"/>
          <w:sz w:val="22"/>
          <w:szCs w:val="22"/>
        </w:rPr>
        <w:t>che è intervenuta sull’area realizzando un ponte che attraversa il canale adiacente allo store.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C2585" w:rsidRPr="00705D05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>’edificio</w:t>
      </w:r>
      <w:r w:rsidR="00596F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dispone di</w:t>
      </w:r>
      <w:r w:rsidR="0091478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un’area vendita di </w:t>
      </w:r>
      <w:r w:rsidR="00914787" w:rsidRPr="00914787">
        <w:rPr>
          <w:rFonts w:asciiTheme="minorHAnsi" w:hAnsiTheme="minorHAnsi" w:cstheme="minorHAnsi"/>
          <w:b/>
          <w:color w:val="auto"/>
          <w:sz w:val="22"/>
          <w:szCs w:val="22"/>
        </w:rPr>
        <w:t>oltre 1</w:t>
      </w:r>
      <w:r w:rsidR="00596FB0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914787" w:rsidRPr="00914787">
        <w:rPr>
          <w:rFonts w:asciiTheme="minorHAnsi" w:hAnsiTheme="minorHAnsi" w:cstheme="minorHAnsi"/>
          <w:b/>
          <w:color w:val="auto"/>
          <w:sz w:val="22"/>
          <w:szCs w:val="22"/>
        </w:rPr>
        <w:t>100 mq</w:t>
      </w:r>
      <w:r w:rsidR="00596F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e,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C2585" w:rsidRPr="00185A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linea con i più recenti </w:t>
      </w:r>
      <w:r w:rsidR="00BC2585" w:rsidRPr="00495BB1">
        <w:rPr>
          <w:rFonts w:asciiTheme="minorHAnsi" w:hAnsiTheme="minorHAnsi" w:cstheme="minorHAnsi"/>
          <w:b/>
          <w:color w:val="auto"/>
          <w:sz w:val="22"/>
          <w:szCs w:val="22"/>
        </w:rPr>
        <w:t>standard aziendali di sostenibilità ambientale</w:t>
      </w:r>
      <w:r w:rsidR="00BC2585" w:rsidRPr="008346A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 </w:t>
      </w:r>
      <w:r w:rsidR="00BC2585" w:rsidRPr="00495BB1">
        <w:rPr>
          <w:rFonts w:asciiTheme="minorHAnsi" w:hAnsiTheme="minorHAnsi" w:cstheme="minorHAnsi"/>
          <w:b/>
          <w:color w:val="auto"/>
          <w:sz w:val="22"/>
          <w:szCs w:val="22"/>
        </w:rPr>
        <w:t>efficienza energetica</w:t>
      </w:r>
      <w:r w:rsidR="00BC2585" w:rsidRPr="00596FB0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BC2585" w:rsidRP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dotato </w:t>
      </w:r>
      <w:r w:rsidR="00BC2585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un </w:t>
      </w:r>
      <w:r w:rsidR="00BC2585" w:rsidRPr="00F24C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596FB0" w:rsidRPr="00596FB0">
        <w:rPr>
          <w:rFonts w:asciiTheme="minorHAnsi" w:hAnsiTheme="minorHAnsi" w:cstheme="minorHAnsi"/>
          <w:b/>
          <w:color w:val="auto"/>
          <w:sz w:val="22"/>
          <w:szCs w:val="22"/>
        </w:rPr>
        <w:t>11</w:t>
      </w:r>
      <w:r w:rsidR="00596FB0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596FB0" w:rsidRPr="00596FB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kWp</w:t>
      </w:r>
      <w:r w:rsidR="00596FB0" w:rsidRPr="00596FB0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C2585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L’illuminazione interna sfrutta 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>al massimo</w:t>
      </w:r>
      <w:r w:rsidR="00BC2585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luce naturale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grazie </w:t>
      </w:r>
      <w:r w:rsidR="00596FB0">
        <w:rPr>
          <w:rFonts w:asciiTheme="minorHAnsi" w:hAnsiTheme="minorHAnsi" w:cstheme="minorHAnsi"/>
          <w:bCs/>
          <w:color w:val="auto"/>
          <w:sz w:val="22"/>
          <w:szCs w:val="22"/>
        </w:rPr>
        <w:t>ad</w:t>
      </w:r>
      <w:r w:rsidR="00BC2585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ampie vetrate</w:t>
      </w:r>
      <w:r w:rsidR="00596FB0">
        <w:rPr>
          <w:rFonts w:asciiTheme="minorHAnsi" w:hAnsiTheme="minorHAnsi" w:cstheme="minorHAnsi"/>
          <w:bCs/>
          <w:color w:val="auto"/>
          <w:sz w:val="22"/>
          <w:szCs w:val="22"/>
        </w:rPr>
        <w:t>, e i</w:t>
      </w:r>
      <w:r w:rsidR="00596FB0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restante fabbisogno energetico è </w:t>
      </w:r>
      <w:r w:rsidR="00596FB0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coperto al </w:t>
      </w:r>
      <w:r w:rsidR="00596FB0" w:rsidRPr="00BD19EF">
        <w:rPr>
          <w:rFonts w:asciiTheme="minorHAnsi" w:hAnsiTheme="minorHAnsi" w:cstheme="minorHAnsi"/>
          <w:b/>
          <w:color w:val="auto"/>
          <w:sz w:val="22"/>
          <w:szCs w:val="22"/>
        </w:rPr>
        <w:t>100% da fonti rinnovabili</w:t>
      </w:r>
      <w:r w:rsidR="00596FB0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tramite moderni</w:t>
      </w:r>
      <w:r w:rsidR="00BC2585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sistemi a LED che garantiscono un </w:t>
      </w:r>
      <w:r w:rsidR="00BC2585" w:rsidRPr="00BD19EF">
        <w:rPr>
          <w:rFonts w:asciiTheme="minorHAnsi" w:hAnsiTheme="minorHAnsi" w:cstheme="minorHAnsi"/>
          <w:b/>
          <w:color w:val="auto"/>
          <w:sz w:val="22"/>
          <w:szCs w:val="22"/>
        </w:rPr>
        <w:t>risparmio del 50% rispetto alle tecnologie tradizionali</w:t>
      </w:r>
      <w:r w:rsidR="00BC2585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Il supermercato è aperto </w:t>
      </w:r>
      <w:r w:rsidR="00BC2585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dal lunedì alla domenica dalle </w:t>
      </w:r>
      <w:r w:rsidR="00BD19EF" w:rsidRPr="00BD19EF">
        <w:rPr>
          <w:rFonts w:asciiTheme="minorHAnsi" w:hAnsiTheme="minorHAnsi" w:cstheme="minorHAnsi"/>
          <w:b/>
          <w:color w:val="auto"/>
          <w:sz w:val="22"/>
          <w:szCs w:val="22"/>
        </w:rPr>
        <w:t>8:00</w:t>
      </w:r>
      <w:r w:rsidR="00BC2585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alle </w:t>
      </w:r>
      <w:r w:rsidR="00BD19EF" w:rsidRPr="00BD19EF">
        <w:rPr>
          <w:rFonts w:asciiTheme="minorHAnsi" w:hAnsiTheme="minorHAnsi" w:cstheme="minorHAnsi"/>
          <w:b/>
          <w:color w:val="auto"/>
          <w:sz w:val="22"/>
          <w:szCs w:val="22"/>
        </w:rPr>
        <w:t>22:00</w:t>
      </w:r>
      <w:r w:rsidR="00914787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7C5175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dispone</w:t>
      </w:r>
      <w:r w:rsidR="00914787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596FB0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parcheggio da </w:t>
      </w:r>
      <w:r w:rsidR="00596FB0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circa </w:t>
      </w:r>
      <w:proofErr w:type="gramStart"/>
      <w:r w:rsidR="00596FB0" w:rsidRPr="00BD19EF">
        <w:rPr>
          <w:rFonts w:asciiTheme="minorHAnsi" w:hAnsiTheme="minorHAnsi" w:cstheme="minorHAnsi"/>
          <w:b/>
          <w:color w:val="auto"/>
          <w:sz w:val="22"/>
          <w:szCs w:val="22"/>
        </w:rPr>
        <w:t>100</w:t>
      </w:r>
      <w:proofErr w:type="gramEnd"/>
      <w:r w:rsidR="00914787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posti auto</w:t>
      </w:r>
      <w:r w:rsidR="00596FB0" w:rsidRPr="00BD19EF">
        <w:rPr>
          <w:rFonts w:asciiTheme="minorHAnsi" w:hAnsiTheme="minorHAnsi" w:cstheme="minorHAnsi"/>
          <w:bCs/>
          <w:color w:val="auto"/>
          <w:sz w:val="22"/>
          <w:szCs w:val="22"/>
        </w:rPr>
        <w:t>, dotato</w:t>
      </w:r>
      <w:r w:rsidR="00914787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596FB0" w:rsidRPr="00BD19EF">
        <w:rPr>
          <w:rFonts w:asciiTheme="minorHAnsi" w:hAnsiTheme="minorHAnsi" w:cstheme="minorHAnsi"/>
          <w:bCs/>
          <w:color w:val="auto"/>
          <w:sz w:val="22"/>
          <w:szCs w:val="22"/>
        </w:rPr>
        <w:t>due</w:t>
      </w:r>
      <w:r w:rsidR="00914787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14787" w:rsidRPr="00BD19EF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596FB0" w:rsidRPr="00BD19EF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="00914787" w:rsidRPr="00BD19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ricarica per veicoli elettrici</w:t>
      </w:r>
      <w:r w:rsidR="00596FB0" w:rsidRPr="00BD19EF">
        <w:rPr>
          <w:sz w:val="22"/>
          <w:szCs w:val="22"/>
        </w:rPr>
        <w:t xml:space="preserve"> e di pensiline ombreggianti che garantiscono la massima protezione dai raggi</w:t>
      </w:r>
      <w:r w:rsidR="00596FB0">
        <w:rPr>
          <w:sz w:val="22"/>
          <w:szCs w:val="22"/>
        </w:rPr>
        <w:t xml:space="preserve"> solari.</w:t>
      </w:r>
    </w:p>
    <w:p w14:paraId="7A296828" w14:textId="77777777" w:rsidR="00596FB0" w:rsidRPr="00992F9D" w:rsidRDefault="00596FB0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25C52312" w14:textId="77777777" w:rsidR="00D70771" w:rsidRPr="00AE06FA" w:rsidRDefault="00D70771" w:rsidP="00D70771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una spesa completa e di qualità</w:t>
      </w:r>
    </w:p>
    <w:p w14:paraId="16DF3AEA" w14:textId="73AAABB8" w:rsidR="00D70771" w:rsidRPr="00AE06FA" w:rsidRDefault="00936615" w:rsidP="00D7077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Nel nuovo punto vendita di Pozzallo,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offre </w:t>
      </w:r>
      <w:r w:rsidR="00D70771"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tutto il necessario per una spesa completa, </w:t>
      </w:r>
      <w:r w:rsidR="007C5175">
        <w:rPr>
          <w:rFonts w:asciiTheme="minorHAnsi" w:hAnsiTheme="minorHAnsi" w:cstheme="minorHAnsi"/>
          <w:b/>
          <w:color w:val="auto"/>
          <w:sz w:val="22"/>
          <w:szCs w:val="22"/>
        </w:rPr>
        <w:t>unendo</w:t>
      </w:r>
      <w:r w:rsidR="00D70771"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qualità e convenienza</w:t>
      </w:r>
      <w:r w:rsidR="00D70771" w:rsidRPr="0093661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D70771"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Tra i reparti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spiccano 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>quell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edicato alla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70771" w:rsidRPr="00D61BED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="00351C1D" w:rsidRPr="0093661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>la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70771" w:rsidRPr="00D61BED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comparto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 i prodotti per la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70771" w:rsidRPr="00D61BED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="007C5175" w:rsidRPr="0093661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>oltre 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lla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sezione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gli </w:t>
      </w:r>
      <w:r w:rsidR="00D70771" w:rsidRPr="00D61BED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Fanno parte dell’offerta anche </w:t>
      </w:r>
      <w:proofErr w:type="gramStart"/>
      <w:r w:rsidR="00F90B89">
        <w:rPr>
          <w:rFonts w:asciiTheme="minorHAnsi" w:hAnsiTheme="minorHAnsi" w:cstheme="minorHAnsi"/>
          <w:b/>
          <w:color w:val="auto"/>
          <w:sz w:val="22"/>
          <w:szCs w:val="22"/>
        </w:rPr>
        <w:t>10</w:t>
      </w:r>
      <w:r w:rsidR="00D70771" w:rsidRPr="001E113A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proofErr w:type="gramEnd"/>
      <w:r w:rsidR="00D70771"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referenze </w:t>
      </w:r>
      <w:proofErr w:type="spellStart"/>
      <w:r w:rsidR="00D70771"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plant</w:t>
      </w:r>
      <w:proofErr w:type="spellEnd"/>
      <w:r w:rsidR="00D70771"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proofErr w:type="spellStart"/>
      <w:r w:rsidR="00D70771"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based</w:t>
      </w:r>
      <w:proofErr w:type="spellEnd"/>
      <w:r w:rsidR="00D70771"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70771"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marchio </w:t>
      </w:r>
      <w:proofErr w:type="spellStart"/>
      <w:r w:rsidR="00D70771" w:rsidRPr="001E113A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proofErr w:type="spellEnd"/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una proposta che </w:t>
      </w:r>
      <w:r w:rsidR="00351C1D" w:rsidRP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rientra nella più </w:t>
      </w:r>
      <w:r w:rsidR="00351C1D" w:rsidRPr="007C5175">
        <w:rPr>
          <w:rFonts w:asciiTheme="minorHAnsi" w:hAnsiTheme="minorHAnsi" w:cstheme="minorHAnsi"/>
          <w:b/>
          <w:color w:val="auto"/>
          <w:sz w:val="22"/>
          <w:szCs w:val="22"/>
        </w:rPr>
        <w:t>ampia strategia d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ell’Insegna per promuovere un’</w:t>
      </w:r>
      <w:r w:rsidR="00351C1D" w:rsidRPr="007C5175">
        <w:rPr>
          <w:rFonts w:asciiTheme="minorHAnsi" w:hAnsiTheme="minorHAnsi" w:cstheme="minorHAnsi"/>
          <w:b/>
          <w:color w:val="auto"/>
          <w:sz w:val="22"/>
          <w:szCs w:val="22"/>
        </w:rPr>
        <w:t>alimentazione consapevole</w:t>
      </w:r>
      <w:r w:rsidR="00351C1D" w:rsidRP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sviluppata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collaborazione </w:t>
      </w:r>
      <w:r w:rsidR="00351C1D" w:rsidRPr="00351C1D">
        <w:rPr>
          <w:rFonts w:asciiTheme="minorHAnsi" w:hAnsiTheme="minorHAnsi" w:cstheme="minorHAnsi"/>
          <w:bCs/>
          <w:color w:val="auto"/>
          <w:sz w:val="22"/>
          <w:szCs w:val="22"/>
        </w:rPr>
        <w:t>con il WWF.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L’esperienza d’acquisto si completa con </w:t>
      </w:r>
      <w:r w:rsidR="00D70771" w:rsidRPr="001E113A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="00D70771">
        <w:rPr>
          <w:rFonts w:asciiTheme="minorHAnsi" w:hAnsiTheme="minorHAnsi" w:cstheme="minorHAnsi"/>
          <w:bCs/>
          <w:color w:val="auto"/>
          <w:sz w:val="22"/>
          <w:szCs w:val="22"/>
        </w:rPr>
        <w:t>, il programma fedeltà digitale, accessibile trami app, che permette di beneficiare di offerte esclusive, promozioni e altri vantaggi.</w:t>
      </w:r>
    </w:p>
    <w:p w14:paraId="66F36A32" w14:textId="77777777" w:rsidR="006746CF" w:rsidRPr="00992F9D" w:rsidRDefault="006746CF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32B23D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751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179B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398C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5762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3AAF"/>
    <w:rsid w:val="00F47C01"/>
    <w:rsid w:val="00F5038E"/>
    <w:rsid w:val="00F61553"/>
    <w:rsid w:val="00F63311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513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27</cp:revision>
  <cp:lastPrinted>2023-02-14T10:18:00Z</cp:lastPrinted>
  <dcterms:created xsi:type="dcterms:W3CDTF">2024-12-23T14:46:00Z</dcterms:created>
  <dcterms:modified xsi:type="dcterms:W3CDTF">2025-02-06T14:55:00Z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