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EB37B" w14:textId="77777777" w:rsidR="007C75CD" w:rsidRDefault="007C75CD" w:rsidP="007A2EF5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283F525A" w14:textId="77777777" w:rsidR="00045E06" w:rsidRDefault="003D6210" w:rsidP="00045E06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7A2EF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ARRIVA A SANTO STEFANO</w:t>
      </w:r>
      <w:r w:rsidR="00045E06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al mare (IM)</w:t>
      </w:r>
      <w:r w:rsidR="007A2EF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</w:p>
    <w:p w14:paraId="1F072E0B" w14:textId="53F2E4C6" w:rsidR="00BB6F79" w:rsidRPr="00527C82" w:rsidRDefault="00027276" w:rsidP="00045E06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6"/>
          <w:szCs w:val="26"/>
          <w:lang w:val="it-IT"/>
        </w:rPr>
      </w:pPr>
      <w:r>
        <w:rPr>
          <w:rFonts w:asciiTheme="minorHAnsi" w:hAnsiTheme="minorHAnsi" w:cstheme="minorHAnsi"/>
          <w:bCs/>
          <w:i/>
          <w:sz w:val="26"/>
          <w:szCs w:val="26"/>
          <w:lang w:val="it-IT"/>
        </w:rPr>
        <w:t>C</w:t>
      </w:r>
      <w:r w:rsidR="003D6210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reati </w:t>
      </w:r>
      <w:r w:rsidR="007A2EF5">
        <w:rPr>
          <w:rFonts w:asciiTheme="minorHAnsi" w:hAnsiTheme="minorHAnsi" w:cstheme="minorHAnsi"/>
          <w:bCs/>
          <w:i/>
          <w:sz w:val="26"/>
          <w:szCs w:val="26"/>
          <w:lang w:val="it-IT"/>
        </w:rPr>
        <w:t>9</w:t>
      </w:r>
      <w:r w:rsidR="003D6210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nuovi posti di lavoro</w:t>
      </w:r>
    </w:p>
    <w:p w14:paraId="733E18B4" w14:textId="23AF6189" w:rsidR="00BB6F79" w:rsidRPr="001479D9" w:rsidRDefault="00CB0BF5" w:rsidP="001479D9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6"/>
          <w:szCs w:val="26"/>
          <w:lang w:val="it-IT"/>
        </w:rPr>
      </w:pPr>
      <w:r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L’Insegna </w:t>
      </w:r>
      <w:r w:rsidR="00E1137C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apre</w:t>
      </w:r>
      <w:r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contemporaneamente a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Brescia, Milano, Romano di Lombardia (BG)</w:t>
      </w:r>
      <w:r w:rsid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,</w:t>
      </w:r>
      <w:r w:rsidR="003D6210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Roma,</w:t>
      </w:r>
      <w:r w:rsid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</w:t>
      </w:r>
      <w:r w:rsidR="007C75CD">
        <w:rPr>
          <w:rFonts w:asciiTheme="minorHAnsi" w:hAnsiTheme="minorHAnsi" w:cstheme="minorHAnsi"/>
          <w:bCs/>
          <w:i/>
          <w:sz w:val="26"/>
          <w:szCs w:val="26"/>
          <w:lang w:val="it-IT"/>
        </w:rPr>
        <w:t>Matera</w:t>
      </w:r>
      <w:r w:rsid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e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Palermo</w:t>
      </w:r>
      <w:r w:rsid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.</w:t>
      </w:r>
    </w:p>
    <w:p w14:paraId="42D41755" w14:textId="77777777" w:rsidR="00E1137C" w:rsidRDefault="00E1137C" w:rsidP="00461D50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0AEF9953" w14:textId="7692F764" w:rsidR="00AA65C6" w:rsidRPr="00E961BF" w:rsidRDefault="007A2EF5" w:rsidP="00461D50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Santo Stefano al Mare (IM)</w:t>
      </w:r>
      <w:r w:rsidR="005F12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, </w:t>
      </w:r>
      <w:r w:rsidR="001479D9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27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C56BF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febbraio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8282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5</w:t>
      </w:r>
      <w:r w:rsidR="004B42C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–</w:t>
      </w:r>
      <w:bookmarkStart w:id="0" w:name="_Hlk187250456"/>
      <w:bookmarkStart w:id="1" w:name="_Hlk95897806"/>
      <w:r w:rsidR="000C5C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D7D39" w:rsidRPr="008C032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rafforza la sua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presenza sul territorio nazionale con l'apertura 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simultanea</w:t>
      </w:r>
      <w:r w:rsidR="00DD7D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</w:t>
      </w:r>
      <w:r w:rsidR="007C75C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sette</w:t>
      </w:r>
      <w:r w:rsidR="00DD7D39" w:rsidRPr="00AD21E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punti vendita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 diverse città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lungo tutto lo stivale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: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Brescia, Milano, Romano di Lombardia (BG), Santo Stefano (IM),</w:t>
      </w:r>
      <w:r w:rsidR="0088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Roma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Matera e Palermo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questa espansione, l’Azienda non solo amplia la propria rete, ma ribadisce la volontà di </w:t>
      </w:r>
      <w:r w:rsidR="00807011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rendere la qualità accessibile a tutti, senza rinunciare alla convenienza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DD7D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E961BF" w:rsidRPr="00E961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L’inaugurazione del nuovo 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store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Santo Stefano al Mare,</w:t>
      </w:r>
      <w:r w:rsidR="00E961BF" w:rsidRPr="00E961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3D621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</w:t>
      </w:r>
      <w:r w:rsidR="00E961BF" w:rsidRPr="00E961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3D6210" w:rsidRPr="003D621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Via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Aurelia Levante</w:t>
      </w:r>
      <w:r w:rsidR="003D6210" w:rsidRPr="003D621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="003D6210" w:rsidRPr="003D621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Pr="007A2E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807011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segna un ulteriore passo avanti in questa direzione</w:t>
      </w:r>
      <w:r w:rsidR="003D621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Un’operazione che ha portato anche un 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benefici</w:t>
      </w:r>
      <w:r w:rsidR="003D621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occupazional</w:t>
      </w:r>
      <w:r w:rsidR="003D621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 l’inserimento di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9</w:t>
      </w:r>
      <w:r w:rsidR="00807011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nuove persone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si uniscono agli oltre 22.000 collaboratori di tutta Italia</w:t>
      </w:r>
      <w:r w:rsidR="00E961BF" w:rsidRPr="00E961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bookmarkEnd w:id="0"/>
    <w:bookmarkEnd w:id="1"/>
    <w:p w14:paraId="72FF14CB" w14:textId="77777777" w:rsidR="00592A30" w:rsidRDefault="00592A30" w:rsidP="002C42C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F604303" w14:textId="4CB9B30A" w:rsidR="00592A30" w:rsidRPr="003D6210" w:rsidRDefault="0071422D" w:rsidP="009B33F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</w:t>
      </w:r>
      <w:r w:rsidR="003D6210">
        <w:rPr>
          <w:rFonts w:cs="Calibri-Bold"/>
          <w:b/>
          <w:bCs/>
          <w:color w:val="1F497D" w:themeColor="text2"/>
          <w:sz w:val="28"/>
          <w:szCs w:val="26"/>
          <w:lang w:val="it-IT"/>
        </w:rPr>
        <w:t>primo</w:t>
      </w:r>
      <w:r w:rsidR="002A061D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Lidl </w:t>
      </w:r>
      <w:r w:rsidR="007A2EF5">
        <w:rPr>
          <w:rFonts w:cs="Calibri-Bold"/>
          <w:b/>
          <w:bCs/>
          <w:color w:val="1F497D" w:themeColor="text2"/>
          <w:sz w:val="28"/>
          <w:szCs w:val="26"/>
          <w:lang w:val="it-IT"/>
        </w:rPr>
        <w:t>di Santo Stefano</w:t>
      </w:r>
    </w:p>
    <w:p w14:paraId="4C094AF6" w14:textId="76DC711E" w:rsidR="00060737" w:rsidRPr="00B23138" w:rsidRDefault="007A2EF5" w:rsidP="00B23138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Il nuovo store</w:t>
      </w:r>
      <w:r w:rsidRPr="007A2E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si affaccia sull’Aurelia, sopra Marina degli Aregai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inaugurato questa mattina</w:t>
      </w:r>
      <w:r w:rsidR="00E961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alla </w:t>
      </w:r>
      <w:r w:rsidR="00E961BF" w:rsidRPr="00737A4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presenza </w:t>
      </w:r>
      <w:r w:rsidR="00417B07" w:rsidRPr="00737A4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del </w:t>
      </w:r>
      <w:r w:rsidR="007C75CD" w:rsidRPr="00737A44">
        <w:rPr>
          <w:rFonts w:asciiTheme="minorHAnsi" w:hAnsiTheme="minorHAnsi" w:cstheme="minorHAnsi"/>
          <w:b/>
          <w:color w:val="auto"/>
          <w:sz w:val="22"/>
          <w:szCs w:val="22"/>
        </w:rPr>
        <w:t>Sindaco Marcello Pallini</w:t>
      </w:r>
      <w:r w:rsidR="00417B07" w:rsidRPr="00737A4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Pr="00737A44">
        <w:rPr>
          <w:rFonts w:asciiTheme="minorHAnsi" w:hAnsiTheme="minorHAnsi" w:cstheme="minorHAnsi"/>
          <w:bCs/>
          <w:color w:val="auto"/>
          <w:sz w:val="22"/>
          <w:szCs w:val="22"/>
        </w:rPr>
        <w:t>rappresenta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il </w:t>
      </w:r>
      <w:r w:rsidRPr="007A2EF5">
        <w:rPr>
          <w:rFonts w:asciiTheme="minorHAnsi" w:hAnsiTheme="minorHAnsi" w:cstheme="minorHAnsi"/>
          <w:b/>
          <w:color w:val="auto"/>
          <w:sz w:val="22"/>
          <w:szCs w:val="22"/>
        </w:rPr>
        <w:t>primo Lidl nella città di Santo Stefano al Mare</w:t>
      </w:r>
      <w:r w:rsidR="00045E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(IM)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7° supermercato dell’Azienda nella provincia di Imperia</w:t>
      </w:r>
      <w:r w:rsidR="003D621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L’Azienda, che da anni si impegna per ridurre l’impatto ambientale della propria rete vendita, oltre </w:t>
      </w:r>
      <w:r w:rsidR="00680610"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 w:rsidR="003D621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quello del proprio comparto logistica, ha realizzato un </w:t>
      </w:r>
      <w:r w:rsidR="00FA27F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edificio </w:t>
      </w:r>
      <w:r w:rsidR="003D6210" w:rsidRPr="003D6210">
        <w:rPr>
          <w:rFonts w:asciiTheme="minorHAnsi" w:hAnsiTheme="minorHAnsi" w:cstheme="minorHAnsi"/>
          <w:b/>
          <w:color w:val="auto"/>
          <w:sz w:val="22"/>
          <w:szCs w:val="22"/>
        </w:rPr>
        <w:t>attento al contesto circostante</w:t>
      </w:r>
      <w:r w:rsidR="003D621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dall’elevata efficienza energetica. </w:t>
      </w:r>
      <w:r w:rsidR="00487107">
        <w:rPr>
          <w:rFonts w:asciiTheme="minorHAnsi" w:hAnsiTheme="minorHAnsi" w:cstheme="minorHAnsi"/>
          <w:bCs/>
          <w:color w:val="auto"/>
          <w:sz w:val="22"/>
          <w:szCs w:val="22"/>
        </w:rPr>
        <w:t>L’illuminazione, in</w:t>
      </w:r>
      <w:r w:rsidR="00B23138">
        <w:rPr>
          <w:rFonts w:asciiTheme="minorHAnsi" w:hAnsiTheme="minorHAnsi" w:cstheme="minorHAnsi"/>
          <w:bCs/>
          <w:color w:val="auto"/>
          <w:sz w:val="22"/>
          <w:szCs w:val="22"/>
        </w:rPr>
        <w:t>fatti</w:t>
      </w:r>
      <w:r w:rsidR="0048710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B2313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</w:t>
      </w:r>
      <w:r w:rsidR="004871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garantita da ampie vetrate e </w:t>
      </w:r>
      <w:r w:rsidR="00487107" w:rsidRPr="00807011">
        <w:rPr>
          <w:rFonts w:asciiTheme="minorHAnsi" w:hAnsiTheme="minorHAnsi" w:cstheme="minorHAnsi"/>
          <w:b/>
          <w:color w:val="auto"/>
          <w:sz w:val="22"/>
          <w:szCs w:val="22"/>
        </w:rPr>
        <w:t>moderni sistemi a LED</w:t>
      </w:r>
      <w:r w:rsidR="00487107" w:rsidRPr="00680610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4871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2313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</w:t>
      </w:r>
      <w:r w:rsidR="00487107">
        <w:rPr>
          <w:rFonts w:asciiTheme="minorHAnsi" w:hAnsiTheme="minorHAnsi" w:cstheme="minorHAnsi"/>
          <w:bCs/>
          <w:color w:val="auto"/>
          <w:sz w:val="22"/>
          <w:szCs w:val="22"/>
        </w:rPr>
        <w:t>permett</w:t>
      </w:r>
      <w:r w:rsidR="00B23138">
        <w:rPr>
          <w:rFonts w:asciiTheme="minorHAnsi" w:hAnsiTheme="minorHAnsi" w:cstheme="minorHAnsi"/>
          <w:bCs/>
          <w:color w:val="auto"/>
          <w:sz w:val="22"/>
          <w:szCs w:val="22"/>
        </w:rPr>
        <w:t>ono</w:t>
      </w:r>
      <w:r w:rsidR="004871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 risparmio del 50% rispetto alle tecnologie tradizionali. </w:t>
      </w:r>
      <w:r w:rsidR="007C75CD">
        <w:rPr>
          <w:rFonts w:asciiTheme="minorHAnsi" w:hAnsiTheme="minorHAnsi" w:cstheme="minorHAnsi"/>
          <w:bCs/>
          <w:color w:val="auto"/>
          <w:sz w:val="22"/>
          <w:szCs w:val="22"/>
        </w:rPr>
        <w:t>Lo store</w:t>
      </w:r>
      <w:r w:rsidR="00B2313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inoltre, utilizza </w:t>
      </w:r>
      <w:r w:rsidR="00B23138" w:rsidRPr="00725035">
        <w:rPr>
          <w:rFonts w:asciiTheme="minorHAnsi" w:hAnsiTheme="minorHAnsi" w:cstheme="minorHAnsi"/>
          <w:b/>
          <w:color w:val="auto"/>
          <w:sz w:val="22"/>
          <w:szCs w:val="22"/>
        </w:rPr>
        <w:t xml:space="preserve">energia proveniente </w:t>
      </w:r>
      <w:r w:rsidR="00B23138">
        <w:rPr>
          <w:rFonts w:asciiTheme="minorHAnsi" w:hAnsiTheme="minorHAnsi" w:cstheme="minorHAnsi"/>
          <w:b/>
          <w:color w:val="auto"/>
          <w:sz w:val="22"/>
          <w:szCs w:val="22"/>
        </w:rPr>
        <w:t xml:space="preserve">al 100% </w:t>
      </w:r>
      <w:r w:rsidR="00B23138" w:rsidRPr="00725035">
        <w:rPr>
          <w:rFonts w:asciiTheme="minorHAnsi" w:hAnsiTheme="minorHAnsi" w:cstheme="minorHAnsi"/>
          <w:b/>
          <w:color w:val="auto"/>
          <w:sz w:val="22"/>
          <w:szCs w:val="22"/>
        </w:rPr>
        <w:t>da fonti rinnovabili</w:t>
      </w:r>
      <w:r w:rsidR="00B23138" w:rsidRPr="00487107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B2313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8061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</w:t>
      </w:r>
      <w:r w:rsidR="007C75CD">
        <w:rPr>
          <w:rFonts w:asciiTheme="minorHAnsi" w:hAnsiTheme="minorHAnsi" w:cstheme="minorHAnsi"/>
          <w:bCs/>
          <w:color w:val="auto"/>
          <w:sz w:val="22"/>
          <w:szCs w:val="22"/>
        </w:rPr>
        <w:t>nuovo</w:t>
      </w:r>
      <w:r w:rsidR="00B2313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supermercato</w:t>
      </w:r>
      <w:r w:rsidR="007C75CD">
        <w:rPr>
          <w:rFonts w:asciiTheme="minorHAnsi" w:hAnsiTheme="minorHAnsi" w:cstheme="minorHAnsi"/>
          <w:bCs/>
          <w:color w:val="auto"/>
          <w:sz w:val="22"/>
          <w:szCs w:val="22"/>
        </w:rPr>
        <w:t>, che</w:t>
      </w:r>
      <w:r w:rsidR="00B2313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C75C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dispone di un’area vendita di </w:t>
      </w:r>
      <w:r w:rsidR="007C75CD" w:rsidRPr="00914787">
        <w:rPr>
          <w:rFonts w:asciiTheme="minorHAnsi" w:hAnsiTheme="minorHAnsi" w:cstheme="minorHAnsi"/>
          <w:b/>
          <w:color w:val="auto"/>
          <w:sz w:val="22"/>
          <w:szCs w:val="22"/>
        </w:rPr>
        <w:t>oltre 1</w:t>
      </w:r>
      <w:r w:rsidR="007C75CD">
        <w:rPr>
          <w:rFonts w:asciiTheme="minorHAnsi" w:hAnsiTheme="minorHAnsi" w:cstheme="minorHAnsi"/>
          <w:b/>
          <w:color w:val="auto"/>
          <w:sz w:val="22"/>
          <w:szCs w:val="22"/>
        </w:rPr>
        <w:t>.36</w:t>
      </w:r>
      <w:r w:rsidR="007C75CD" w:rsidRPr="00914787">
        <w:rPr>
          <w:rFonts w:asciiTheme="minorHAnsi" w:hAnsiTheme="minorHAnsi" w:cstheme="minorHAnsi"/>
          <w:b/>
          <w:color w:val="auto"/>
          <w:sz w:val="22"/>
          <w:szCs w:val="22"/>
        </w:rPr>
        <w:t>0 mq</w:t>
      </w:r>
      <w:r w:rsidR="007C75C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di un comodo parcheggio per i clienti da circa </w:t>
      </w:r>
      <w:r w:rsidR="007C75CD">
        <w:rPr>
          <w:rFonts w:asciiTheme="minorHAnsi" w:hAnsiTheme="minorHAnsi" w:cstheme="minorHAnsi"/>
          <w:b/>
          <w:color w:val="auto"/>
          <w:sz w:val="22"/>
          <w:szCs w:val="22"/>
        </w:rPr>
        <w:t>80</w:t>
      </w:r>
      <w:r w:rsidR="007C75CD" w:rsidRPr="008070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7C75CD">
        <w:rPr>
          <w:rFonts w:asciiTheme="minorHAnsi" w:hAnsiTheme="minorHAnsi" w:cstheme="minorHAnsi"/>
          <w:b/>
          <w:color w:val="auto"/>
          <w:sz w:val="22"/>
          <w:szCs w:val="22"/>
        </w:rPr>
        <w:t xml:space="preserve">posti </w:t>
      </w:r>
      <w:r w:rsidR="007C75CD" w:rsidRPr="00807011">
        <w:rPr>
          <w:rFonts w:asciiTheme="minorHAnsi" w:hAnsiTheme="minorHAnsi" w:cstheme="minorHAnsi"/>
          <w:b/>
          <w:color w:val="auto"/>
          <w:sz w:val="22"/>
          <w:szCs w:val="22"/>
        </w:rPr>
        <w:t>auto</w:t>
      </w:r>
      <w:r w:rsidR="007C75CD" w:rsidRPr="007C75CD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7C75C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stato realizzato in seguito al </w:t>
      </w:r>
      <w:r w:rsidR="00B23138">
        <w:rPr>
          <w:rFonts w:asciiTheme="minorHAnsi" w:hAnsiTheme="minorHAnsi" w:cstheme="minorHAnsi"/>
          <w:bCs/>
          <w:color w:val="auto"/>
          <w:sz w:val="22"/>
          <w:szCs w:val="22"/>
        </w:rPr>
        <w:t>recupero dell’</w:t>
      </w:r>
      <w:r w:rsidR="00487107">
        <w:rPr>
          <w:rFonts w:asciiTheme="minorHAnsi" w:hAnsiTheme="minorHAnsi" w:cstheme="minorHAnsi"/>
          <w:bCs/>
          <w:color w:val="auto"/>
          <w:sz w:val="22"/>
          <w:szCs w:val="22"/>
        </w:rPr>
        <w:t>edificio pre</w:t>
      </w:r>
      <w:r w:rsidR="00B2313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esistente, abbandonato ormai da 20 anni, con conseguente </w:t>
      </w:r>
      <w:r w:rsidR="00B23138">
        <w:rPr>
          <w:rFonts w:asciiTheme="minorHAnsi" w:hAnsiTheme="minorHAnsi" w:cstheme="minorHAnsi"/>
          <w:b/>
          <w:color w:val="auto"/>
          <w:sz w:val="22"/>
          <w:szCs w:val="22"/>
        </w:rPr>
        <w:t>consumo di suolo pari a zero</w:t>
      </w:r>
      <w:r w:rsidR="00027276" w:rsidRPr="00E961BF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88449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</w:t>
      </w:r>
      <w:r w:rsidRPr="00B2313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’Azienda </w:t>
      </w:r>
      <w:r w:rsidR="0088449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ha realizzato</w:t>
      </w:r>
      <w:r w:rsidR="00B23138" w:rsidRPr="00B2313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88449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</w:t>
      </w:r>
      <w:r w:rsidR="00B23138" w:rsidRPr="00B2313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l collegamento tra il quartiere residenziale e la pista ciclabile </w:t>
      </w:r>
      <w:r w:rsidR="00B23138" w:rsidRPr="00B2313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che segue l'ex tracciato ferroviario, oltre che de</w:t>
      </w:r>
      <w:r w:rsidR="00B23138" w:rsidRPr="00B23138">
        <w:rPr>
          <w:bCs/>
          <w:sz w:val="22"/>
          <w:szCs w:val="22"/>
        </w:rPr>
        <w:t>l</w:t>
      </w:r>
      <w:r w:rsidR="00B23138" w:rsidRPr="00B2313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l'allargamento della sede stradale di Via Aurelia e della realizzazione delle corsie di immissione ed uscita per accedere comodamente al punto vendita. In copertura, Lidl ha realizzato anche un parcheggio da oltre </w:t>
      </w:r>
      <w:r w:rsidR="00B23138" w:rsidRPr="00B2313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70 posti auto asservit</w:t>
      </w:r>
      <w:r w:rsidR="00B2313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</w:t>
      </w:r>
      <w:r w:rsidR="00B23138" w:rsidRPr="00B2313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ad uso pubblico</w:t>
      </w:r>
      <w:r w:rsidR="00B23138" w:rsidRPr="00B2313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343653C0" w14:textId="77777777" w:rsidR="007C75CD" w:rsidRPr="00B23138" w:rsidRDefault="007C75CD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highlight w:val="yellow"/>
        </w:rPr>
      </w:pPr>
    </w:p>
    <w:p w14:paraId="41204E45" w14:textId="0C70691D" w:rsidR="00FA50DF" w:rsidRPr="0029724C" w:rsidRDefault="00FA50DF" w:rsidP="00FA50DF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U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na spesa </w:t>
      </w: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conveniente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 e di qualità</w:t>
      </w: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 per </w:t>
      </w:r>
      <w:r w:rsidR="00487107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tutte le</w:t>
      </w: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 esigenz</w:t>
      </w:r>
      <w:r w:rsidR="00487107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e</w:t>
      </w:r>
    </w:p>
    <w:p w14:paraId="66F36A32" w14:textId="1163B27A" w:rsidR="006746CF" w:rsidRDefault="000E010C" w:rsidP="00FA50DF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 w:rsidRPr="00BD19EF">
        <w:rPr>
          <w:rFonts w:asciiTheme="minorHAnsi" w:hAnsiTheme="minorHAnsi" w:cstheme="minorHAnsi"/>
          <w:bCs/>
          <w:color w:val="auto"/>
          <w:sz w:val="22"/>
          <w:szCs w:val="22"/>
        </w:rPr>
        <w:t>perto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 pubblico</w:t>
      </w:r>
      <w:r w:rsidRPr="002A061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dal lunedì al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sabato dalle 8:00 alle 21:30 e la</w:t>
      </w:r>
      <w:r w:rsidRPr="002A061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domenica dalle 8: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Pr="002A061D">
        <w:rPr>
          <w:rFonts w:asciiTheme="minorHAnsi" w:hAnsiTheme="minorHAnsi" w:cstheme="minorHAnsi"/>
          <w:b/>
          <w:color w:val="auto"/>
          <w:sz w:val="22"/>
          <w:szCs w:val="22"/>
        </w:rPr>
        <w:t>0 alle 2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Pr="002A061D">
        <w:rPr>
          <w:rFonts w:asciiTheme="minorHAnsi" w:hAnsiTheme="minorHAnsi" w:cstheme="minorHAnsi"/>
          <w:b/>
          <w:color w:val="auto"/>
          <w:sz w:val="22"/>
          <w:szCs w:val="22"/>
        </w:rPr>
        <w:t>:00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il nuovo supermercato di </w:t>
      </w:r>
      <w:r w:rsidR="007C75CD">
        <w:rPr>
          <w:rFonts w:asciiTheme="minorHAnsi" w:hAnsiTheme="minorHAnsi" w:cstheme="minorHAnsi"/>
          <w:bCs/>
          <w:color w:val="auto"/>
          <w:sz w:val="22"/>
          <w:szCs w:val="22"/>
        </w:rPr>
        <w:t>Santo Stefano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>offr</w:t>
      </w:r>
      <w:r w:rsidR="00FA50DF">
        <w:rPr>
          <w:rFonts w:asciiTheme="minorHAnsi" w:hAnsiTheme="minorHAnsi" w:cstheme="minorHAnsi"/>
          <w:bCs/>
          <w:color w:val="auto"/>
          <w:sz w:val="22"/>
          <w:szCs w:val="22"/>
        </w:rPr>
        <w:t>e prodotti freschi e di qualità, con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A50DF" w:rsidRPr="00807011">
        <w:rPr>
          <w:rFonts w:asciiTheme="minorHAnsi" w:hAnsiTheme="minorHAnsi" w:cstheme="minorHAnsi"/>
          <w:b/>
          <w:color w:val="auto"/>
          <w:sz w:val="22"/>
          <w:szCs w:val="22"/>
        </w:rPr>
        <w:t>frutta e verdura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consegnate ogni giorno, un vasto assortimento di </w:t>
      </w:r>
      <w:r w:rsidR="00FA50DF" w:rsidRPr="00807011">
        <w:rPr>
          <w:rFonts w:asciiTheme="minorHAnsi" w:hAnsiTheme="minorHAnsi" w:cstheme="minorHAnsi"/>
          <w:b/>
          <w:color w:val="auto"/>
          <w:sz w:val="22"/>
          <w:szCs w:val="22"/>
        </w:rPr>
        <w:t>pane e specialità da forno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nell’area panetteria e 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>piatti pronti disponibili nell’</w:t>
      </w:r>
      <w:r w:rsidR="00FA50DF" w:rsidRPr="00807011">
        <w:rPr>
          <w:rFonts w:asciiTheme="minorHAnsi" w:hAnsiTheme="minorHAnsi" w:cstheme="minorHAnsi"/>
          <w:b/>
          <w:color w:val="auto"/>
          <w:sz w:val="22"/>
          <w:szCs w:val="22"/>
        </w:rPr>
        <w:t>angolo rosticceria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FA50DF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A50DF">
        <w:rPr>
          <w:rFonts w:asciiTheme="minorHAnsi" w:hAnsiTheme="minorHAnsi" w:cstheme="minorHAnsi"/>
          <w:bCs/>
          <w:color w:val="auto"/>
          <w:sz w:val="22"/>
          <w:szCs w:val="22"/>
        </w:rPr>
        <w:t>L’assortimento è pensato per sodisfare ogni esigenza</w:t>
      </w:r>
      <w:r w:rsidR="00FA50DF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FA50DF">
        <w:rPr>
          <w:rFonts w:asciiTheme="minorHAnsi" w:hAnsiTheme="minorHAnsi" w:cstheme="minorHAnsi"/>
          <w:bCs/>
          <w:color w:val="auto"/>
          <w:sz w:val="22"/>
          <w:szCs w:val="22"/>
        </w:rPr>
        <w:t>infatti</w:t>
      </w:r>
      <w:r w:rsidR="00FA50DF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possibile trovare </w:t>
      </w:r>
      <w:r w:rsidR="00FA50DF"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prodotti senza glutine </w:t>
      </w:r>
      <w:r w:rsidR="00FA50DF">
        <w:rPr>
          <w:rFonts w:asciiTheme="minorHAnsi" w:hAnsiTheme="minorHAnsi" w:cstheme="minorHAnsi"/>
          <w:b/>
          <w:color w:val="auto"/>
          <w:sz w:val="22"/>
          <w:szCs w:val="22"/>
        </w:rPr>
        <w:t>o</w:t>
      </w:r>
      <w:r w:rsidR="00FA50DF"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senza lattosio, bio</w:t>
      </w:r>
      <w:r w:rsidR="00FA50D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</w:t>
      </w:r>
      <w:r w:rsidR="00FA50DF"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ad alto contenuto di proteine</w:t>
      </w:r>
      <w:r w:rsidR="00FA50DF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oltre naturalmente alle linee dedicate alla </w:t>
      </w:r>
      <w:r w:rsidR="00FA50DF"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cura della casa e della persona </w:t>
      </w:r>
      <w:r w:rsidR="00FA50DF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agli </w:t>
      </w:r>
      <w:r w:rsidR="00FA50DF" w:rsidRPr="0029724C">
        <w:rPr>
          <w:rFonts w:asciiTheme="minorHAnsi" w:hAnsiTheme="minorHAnsi" w:cstheme="minorHAnsi"/>
          <w:b/>
          <w:color w:val="auto"/>
          <w:sz w:val="22"/>
          <w:szCs w:val="22"/>
        </w:rPr>
        <w:t>animali domestici</w:t>
      </w:r>
      <w:r w:rsidR="00FA50DF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FA50DF">
        <w:rPr>
          <w:rFonts w:asciiTheme="minorHAnsi" w:hAnsiTheme="minorHAnsi" w:cstheme="minorHAnsi"/>
          <w:bCs/>
          <w:color w:val="auto"/>
          <w:sz w:val="22"/>
          <w:szCs w:val="22"/>
        </w:rPr>
        <w:t>sempre con il</w:t>
      </w:r>
      <w:r w:rsidR="00FA50DF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miglior rapporto qualità-prezzo.</w:t>
      </w:r>
      <w:r w:rsidR="00FA50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Completano l’offerta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A50DF" w:rsidRPr="00807011">
        <w:rPr>
          <w:rFonts w:asciiTheme="minorHAnsi" w:hAnsiTheme="minorHAnsi" w:cstheme="minorHAnsi"/>
          <w:b/>
          <w:color w:val="auto"/>
          <w:sz w:val="22"/>
          <w:szCs w:val="22"/>
        </w:rPr>
        <w:t>oltre 100 prodotti certificati V-Label vegetariani e vegani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 marchio </w:t>
      </w:r>
      <w:r w:rsidR="00FA50DF" w:rsidRPr="00807011">
        <w:rPr>
          <w:rFonts w:asciiTheme="minorHAnsi" w:hAnsiTheme="minorHAnsi" w:cstheme="minorHAnsi"/>
          <w:b/>
          <w:color w:val="auto"/>
          <w:sz w:val="22"/>
          <w:szCs w:val="22"/>
        </w:rPr>
        <w:t>Vemondo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9A3AE9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Inoltre, tutti i clienti possono usufruire di </w:t>
      </w:r>
      <w:r w:rsidR="0088183C" w:rsidRPr="00807011">
        <w:rPr>
          <w:rFonts w:asciiTheme="minorHAnsi" w:hAnsiTheme="minorHAnsi" w:cstheme="minorHAnsi"/>
          <w:b/>
          <w:color w:val="auto"/>
          <w:sz w:val="22"/>
          <w:szCs w:val="22"/>
        </w:rPr>
        <w:t>Lidl Plus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</w:rPr>
        <w:t>, l’app gratuita di Lidl che offre buoni sconto personalizzati, promozioni esclusive e la possibilità di consultare i volantini digitali direttamente dal proprio smartphone.</w:t>
      </w:r>
    </w:p>
    <w:p w14:paraId="67D9DDD3" w14:textId="77777777" w:rsidR="0029724C" w:rsidRDefault="0029724C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4453F1AE" w14:textId="77777777" w:rsidR="000E010C" w:rsidRPr="00992F9D" w:rsidRDefault="000E010C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1071ED6D" w14:textId="77777777" w:rsidR="004B42C1" w:rsidRPr="00AE06FA" w:rsidRDefault="004B42C1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24D73DD7" w14:textId="77777777" w:rsidR="00495BB1" w:rsidRPr="00C06826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2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2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4DE6F68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4935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27276"/>
    <w:rsid w:val="00030EBA"/>
    <w:rsid w:val="00032445"/>
    <w:rsid w:val="000372AD"/>
    <w:rsid w:val="000425DF"/>
    <w:rsid w:val="00045E06"/>
    <w:rsid w:val="00054718"/>
    <w:rsid w:val="000575B7"/>
    <w:rsid w:val="000603EC"/>
    <w:rsid w:val="00060695"/>
    <w:rsid w:val="00060737"/>
    <w:rsid w:val="00060BC2"/>
    <w:rsid w:val="0007383C"/>
    <w:rsid w:val="00076038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5C67"/>
    <w:rsid w:val="000C6C42"/>
    <w:rsid w:val="000C7245"/>
    <w:rsid w:val="000E010C"/>
    <w:rsid w:val="000E0428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479D9"/>
    <w:rsid w:val="0015267E"/>
    <w:rsid w:val="00153BC8"/>
    <w:rsid w:val="00154FC8"/>
    <w:rsid w:val="001634C0"/>
    <w:rsid w:val="00163AB9"/>
    <w:rsid w:val="00166054"/>
    <w:rsid w:val="0017060B"/>
    <w:rsid w:val="00171FA8"/>
    <w:rsid w:val="0017243E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A1392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244A1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EF8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9724C"/>
    <w:rsid w:val="002A061D"/>
    <w:rsid w:val="002A2767"/>
    <w:rsid w:val="002A2EA8"/>
    <w:rsid w:val="002A383A"/>
    <w:rsid w:val="002A39F2"/>
    <w:rsid w:val="002B09E0"/>
    <w:rsid w:val="002B0D79"/>
    <w:rsid w:val="002B149C"/>
    <w:rsid w:val="002B2B76"/>
    <w:rsid w:val="002B77A1"/>
    <w:rsid w:val="002C42C8"/>
    <w:rsid w:val="002C536C"/>
    <w:rsid w:val="002C7DB9"/>
    <w:rsid w:val="002D1864"/>
    <w:rsid w:val="002D46E2"/>
    <w:rsid w:val="002D6A6B"/>
    <w:rsid w:val="002D779A"/>
    <w:rsid w:val="002E526E"/>
    <w:rsid w:val="002F325A"/>
    <w:rsid w:val="002F516C"/>
    <w:rsid w:val="0030002F"/>
    <w:rsid w:val="00301135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51C1D"/>
    <w:rsid w:val="0035281F"/>
    <w:rsid w:val="00355A0C"/>
    <w:rsid w:val="00362FE4"/>
    <w:rsid w:val="00363AF9"/>
    <w:rsid w:val="0036626B"/>
    <w:rsid w:val="00371E49"/>
    <w:rsid w:val="0037317E"/>
    <w:rsid w:val="003747D3"/>
    <w:rsid w:val="0037694A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D6210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57D6"/>
    <w:rsid w:val="00417B07"/>
    <w:rsid w:val="0042032F"/>
    <w:rsid w:val="00424502"/>
    <w:rsid w:val="0042500D"/>
    <w:rsid w:val="004305C9"/>
    <w:rsid w:val="004306DB"/>
    <w:rsid w:val="00444D83"/>
    <w:rsid w:val="004456F0"/>
    <w:rsid w:val="00447819"/>
    <w:rsid w:val="0045365A"/>
    <w:rsid w:val="00455AB3"/>
    <w:rsid w:val="00456008"/>
    <w:rsid w:val="004569A0"/>
    <w:rsid w:val="00461B61"/>
    <w:rsid w:val="00461D50"/>
    <w:rsid w:val="00462465"/>
    <w:rsid w:val="00464F63"/>
    <w:rsid w:val="0048056B"/>
    <w:rsid w:val="00487107"/>
    <w:rsid w:val="00487BD5"/>
    <w:rsid w:val="004934BF"/>
    <w:rsid w:val="00495BB1"/>
    <w:rsid w:val="0049612D"/>
    <w:rsid w:val="004A30FD"/>
    <w:rsid w:val="004B0B31"/>
    <w:rsid w:val="004B1C85"/>
    <w:rsid w:val="004B42C1"/>
    <w:rsid w:val="004B6791"/>
    <w:rsid w:val="004B7470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2169D"/>
    <w:rsid w:val="005278FE"/>
    <w:rsid w:val="00527C82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41BE"/>
    <w:rsid w:val="00546279"/>
    <w:rsid w:val="00547190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96FB0"/>
    <w:rsid w:val="00597D60"/>
    <w:rsid w:val="005A1874"/>
    <w:rsid w:val="005A3096"/>
    <w:rsid w:val="005B26AF"/>
    <w:rsid w:val="005B6F3B"/>
    <w:rsid w:val="005B775A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993"/>
    <w:rsid w:val="00631B8C"/>
    <w:rsid w:val="00633A12"/>
    <w:rsid w:val="006360CD"/>
    <w:rsid w:val="00642205"/>
    <w:rsid w:val="00645A03"/>
    <w:rsid w:val="00646E8A"/>
    <w:rsid w:val="00646F25"/>
    <w:rsid w:val="006513C5"/>
    <w:rsid w:val="006540B7"/>
    <w:rsid w:val="00654FFD"/>
    <w:rsid w:val="00657297"/>
    <w:rsid w:val="006632A5"/>
    <w:rsid w:val="00671166"/>
    <w:rsid w:val="00672E99"/>
    <w:rsid w:val="00674292"/>
    <w:rsid w:val="006746CF"/>
    <w:rsid w:val="006769B5"/>
    <w:rsid w:val="006805C2"/>
    <w:rsid w:val="00680610"/>
    <w:rsid w:val="00683917"/>
    <w:rsid w:val="00686CBC"/>
    <w:rsid w:val="006947AB"/>
    <w:rsid w:val="0069546C"/>
    <w:rsid w:val="006A1FB7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25035"/>
    <w:rsid w:val="00730ED9"/>
    <w:rsid w:val="00733CE1"/>
    <w:rsid w:val="00737A44"/>
    <w:rsid w:val="0074190F"/>
    <w:rsid w:val="00744CC7"/>
    <w:rsid w:val="00757C2B"/>
    <w:rsid w:val="00757F46"/>
    <w:rsid w:val="0076125D"/>
    <w:rsid w:val="00764ECB"/>
    <w:rsid w:val="00765598"/>
    <w:rsid w:val="00766453"/>
    <w:rsid w:val="00767460"/>
    <w:rsid w:val="00767921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2EF5"/>
    <w:rsid w:val="007A6C9E"/>
    <w:rsid w:val="007A6E49"/>
    <w:rsid w:val="007B18A1"/>
    <w:rsid w:val="007B25DA"/>
    <w:rsid w:val="007B71D7"/>
    <w:rsid w:val="007C1315"/>
    <w:rsid w:val="007C5175"/>
    <w:rsid w:val="007C75CD"/>
    <w:rsid w:val="007D09E1"/>
    <w:rsid w:val="007D3DD0"/>
    <w:rsid w:val="007D536B"/>
    <w:rsid w:val="007D53DB"/>
    <w:rsid w:val="007F0BA2"/>
    <w:rsid w:val="007F0DEC"/>
    <w:rsid w:val="007F1F7F"/>
    <w:rsid w:val="007F6D48"/>
    <w:rsid w:val="008040D9"/>
    <w:rsid w:val="00807011"/>
    <w:rsid w:val="00814ECB"/>
    <w:rsid w:val="008234CB"/>
    <w:rsid w:val="00826C76"/>
    <w:rsid w:val="00832CB5"/>
    <w:rsid w:val="008346A8"/>
    <w:rsid w:val="00835707"/>
    <w:rsid w:val="00835F47"/>
    <w:rsid w:val="00836268"/>
    <w:rsid w:val="008413DD"/>
    <w:rsid w:val="00845051"/>
    <w:rsid w:val="008465A0"/>
    <w:rsid w:val="0084746E"/>
    <w:rsid w:val="00851B0A"/>
    <w:rsid w:val="00852BE9"/>
    <w:rsid w:val="00853C68"/>
    <w:rsid w:val="00861B00"/>
    <w:rsid w:val="00870DB5"/>
    <w:rsid w:val="00874CC6"/>
    <w:rsid w:val="00877B4F"/>
    <w:rsid w:val="0088183C"/>
    <w:rsid w:val="00881CF6"/>
    <w:rsid w:val="008834FB"/>
    <w:rsid w:val="00884490"/>
    <w:rsid w:val="0088495B"/>
    <w:rsid w:val="00887485"/>
    <w:rsid w:val="00893A07"/>
    <w:rsid w:val="00894A70"/>
    <w:rsid w:val="00894E87"/>
    <w:rsid w:val="00897330"/>
    <w:rsid w:val="008A1261"/>
    <w:rsid w:val="008A4EBB"/>
    <w:rsid w:val="008B41E3"/>
    <w:rsid w:val="008B792F"/>
    <w:rsid w:val="008C032E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05A2B"/>
    <w:rsid w:val="00914787"/>
    <w:rsid w:val="00917877"/>
    <w:rsid w:val="00920A11"/>
    <w:rsid w:val="00921321"/>
    <w:rsid w:val="00921CB4"/>
    <w:rsid w:val="00922049"/>
    <w:rsid w:val="00930C2D"/>
    <w:rsid w:val="0093165D"/>
    <w:rsid w:val="00931C90"/>
    <w:rsid w:val="0093340C"/>
    <w:rsid w:val="00933BC4"/>
    <w:rsid w:val="00936615"/>
    <w:rsid w:val="00940B33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54DF"/>
    <w:rsid w:val="00996420"/>
    <w:rsid w:val="009A15E3"/>
    <w:rsid w:val="009A3AE9"/>
    <w:rsid w:val="009A4B76"/>
    <w:rsid w:val="009A4D0F"/>
    <w:rsid w:val="009A6E93"/>
    <w:rsid w:val="009B1739"/>
    <w:rsid w:val="009B28B2"/>
    <w:rsid w:val="009B33F8"/>
    <w:rsid w:val="009B552D"/>
    <w:rsid w:val="009C0411"/>
    <w:rsid w:val="009C56BF"/>
    <w:rsid w:val="009C5BA7"/>
    <w:rsid w:val="009D149B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2BDB"/>
    <w:rsid w:val="00A54D40"/>
    <w:rsid w:val="00A56C2B"/>
    <w:rsid w:val="00A60463"/>
    <w:rsid w:val="00A65036"/>
    <w:rsid w:val="00A6700E"/>
    <w:rsid w:val="00A857BC"/>
    <w:rsid w:val="00A8771B"/>
    <w:rsid w:val="00A91D97"/>
    <w:rsid w:val="00A96258"/>
    <w:rsid w:val="00A974BF"/>
    <w:rsid w:val="00AA0D98"/>
    <w:rsid w:val="00AA29AA"/>
    <w:rsid w:val="00AA65C6"/>
    <w:rsid w:val="00AB45EE"/>
    <w:rsid w:val="00AB5BE4"/>
    <w:rsid w:val="00AB71BA"/>
    <w:rsid w:val="00AB7F62"/>
    <w:rsid w:val="00AC0D82"/>
    <w:rsid w:val="00AC6367"/>
    <w:rsid w:val="00AD21E2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2BC0"/>
    <w:rsid w:val="00B0321F"/>
    <w:rsid w:val="00B1096B"/>
    <w:rsid w:val="00B23138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776BE"/>
    <w:rsid w:val="00B814C2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2585"/>
    <w:rsid w:val="00BC26FA"/>
    <w:rsid w:val="00BC3786"/>
    <w:rsid w:val="00BD19EF"/>
    <w:rsid w:val="00BD500F"/>
    <w:rsid w:val="00BF2955"/>
    <w:rsid w:val="00BF3A78"/>
    <w:rsid w:val="00BF6413"/>
    <w:rsid w:val="00C042BE"/>
    <w:rsid w:val="00C1028F"/>
    <w:rsid w:val="00C118D7"/>
    <w:rsid w:val="00C20E9A"/>
    <w:rsid w:val="00C24285"/>
    <w:rsid w:val="00C249BC"/>
    <w:rsid w:val="00C30C90"/>
    <w:rsid w:val="00C31681"/>
    <w:rsid w:val="00C368E2"/>
    <w:rsid w:val="00C45C44"/>
    <w:rsid w:val="00C468BA"/>
    <w:rsid w:val="00C51F22"/>
    <w:rsid w:val="00C52888"/>
    <w:rsid w:val="00C6328F"/>
    <w:rsid w:val="00C639A5"/>
    <w:rsid w:val="00C66FB2"/>
    <w:rsid w:val="00C72164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10C"/>
    <w:rsid w:val="00C92A74"/>
    <w:rsid w:val="00C94B5F"/>
    <w:rsid w:val="00C9558C"/>
    <w:rsid w:val="00C95D9D"/>
    <w:rsid w:val="00CA33B3"/>
    <w:rsid w:val="00CA3DD2"/>
    <w:rsid w:val="00CA5AB4"/>
    <w:rsid w:val="00CB0BF5"/>
    <w:rsid w:val="00CB2007"/>
    <w:rsid w:val="00CC2E7B"/>
    <w:rsid w:val="00CC5C6F"/>
    <w:rsid w:val="00CD6B04"/>
    <w:rsid w:val="00CD7684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5AAC"/>
    <w:rsid w:val="00D53813"/>
    <w:rsid w:val="00D53E85"/>
    <w:rsid w:val="00D57B2C"/>
    <w:rsid w:val="00D6078F"/>
    <w:rsid w:val="00D60F2E"/>
    <w:rsid w:val="00D61BED"/>
    <w:rsid w:val="00D70771"/>
    <w:rsid w:val="00D734AF"/>
    <w:rsid w:val="00D739A4"/>
    <w:rsid w:val="00D75220"/>
    <w:rsid w:val="00D7546B"/>
    <w:rsid w:val="00D80778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D7D39"/>
    <w:rsid w:val="00DE3421"/>
    <w:rsid w:val="00DE56DD"/>
    <w:rsid w:val="00DE76D6"/>
    <w:rsid w:val="00DF3D08"/>
    <w:rsid w:val="00DF46D9"/>
    <w:rsid w:val="00E0460F"/>
    <w:rsid w:val="00E07D37"/>
    <w:rsid w:val="00E10D01"/>
    <w:rsid w:val="00E1137C"/>
    <w:rsid w:val="00E12B16"/>
    <w:rsid w:val="00E20156"/>
    <w:rsid w:val="00E269C9"/>
    <w:rsid w:val="00E305BA"/>
    <w:rsid w:val="00E3078B"/>
    <w:rsid w:val="00E342E9"/>
    <w:rsid w:val="00E40992"/>
    <w:rsid w:val="00E4205F"/>
    <w:rsid w:val="00E52299"/>
    <w:rsid w:val="00E539E8"/>
    <w:rsid w:val="00E53EAD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2C28"/>
    <w:rsid w:val="00E9426C"/>
    <w:rsid w:val="00E961BF"/>
    <w:rsid w:val="00EA0477"/>
    <w:rsid w:val="00EA08E0"/>
    <w:rsid w:val="00EA460E"/>
    <w:rsid w:val="00EA6353"/>
    <w:rsid w:val="00EB0559"/>
    <w:rsid w:val="00EB31AC"/>
    <w:rsid w:val="00EC4CE1"/>
    <w:rsid w:val="00EC74AA"/>
    <w:rsid w:val="00ED1B20"/>
    <w:rsid w:val="00ED20A6"/>
    <w:rsid w:val="00ED229D"/>
    <w:rsid w:val="00ED2648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33739"/>
    <w:rsid w:val="00F43738"/>
    <w:rsid w:val="00F43AAF"/>
    <w:rsid w:val="00F47C01"/>
    <w:rsid w:val="00F5038E"/>
    <w:rsid w:val="00F61553"/>
    <w:rsid w:val="00F67B8A"/>
    <w:rsid w:val="00F77BEC"/>
    <w:rsid w:val="00F81A8E"/>
    <w:rsid w:val="00F84734"/>
    <w:rsid w:val="00F849CD"/>
    <w:rsid w:val="00F85DC0"/>
    <w:rsid w:val="00F87F3A"/>
    <w:rsid w:val="00F90B89"/>
    <w:rsid w:val="00F90D0F"/>
    <w:rsid w:val="00F93588"/>
    <w:rsid w:val="00F94889"/>
    <w:rsid w:val="00FA27F4"/>
    <w:rsid w:val="00FA3405"/>
    <w:rsid w:val="00FA50DF"/>
    <w:rsid w:val="00FB5053"/>
    <w:rsid w:val="00FD297A"/>
    <w:rsid w:val="00FD4BCF"/>
    <w:rsid w:val="00FD5386"/>
    <w:rsid w:val="00FD6D03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3569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43</cp:revision>
  <cp:lastPrinted>2023-02-14T10:18:00Z</cp:lastPrinted>
  <dcterms:created xsi:type="dcterms:W3CDTF">2024-12-23T14:46:00Z</dcterms:created>
  <dcterms:modified xsi:type="dcterms:W3CDTF">2025-02-24T14:16:00Z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