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A723C" w14:textId="77777777" w:rsidR="008D40C0" w:rsidRPr="008D40C0" w:rsidRDefault="008D40C0" w:rsidP="008D4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 w:line="240" w:lineRule="auto"/>
        <w:ind w:right="-420"/>
        <w:jc w:val="center"/>
        <w:rPr>
          <w:rFonts w:eastAsia="Times New Roman" w:cs="Calibri"/>
          <w:b/>
          <w:bCs/>
          <w:color w:val="auto"/>
          <w:sz w:val="24"/>
          <w:szCs w:val="24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</w:pPr>
      <w:r w:rsidRPr="008D40C0">
        <w:rPr>
          <w:rFonts w:eastAsia="Times New Roman" w:cs="Calibri"/>
          <w:b/>
          <w:bCs/>
          <w:color w:val="1F497D"/>
          <w:sz w:val="36"/>
          <w:szCs w:val="36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"L’EMOZIONE DEL NATALE VALE DAVVERO” </w:t>
      </w:r>
      <w:r w:rsidRPr="008D40C0">
        <w:rPr>
          <w:rFonts w:eastAsia="Times New Roman" w:cs="Calibri"/>
          <w:b/>
          <w:bCs/>
          <w:color w:val="1F497D"/>
          <w:sz w:val="36"/>
          <w:szCs w:val="36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br/>
        <w:t>ON AIR LA NUOVA CAMPAGNA LIDL</w:t>
      </w:r>
    </w:p>
    <w:p w14:paraId="62DD0996" w14:textId="77777777" w:rsidR="008D40C0" w:rsidRPr="008D40C0" w:rsidRDefault="008D40C0" w:rsidP="008D4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 w:line="240" w:lineRule="auto"/>
        <w:ind w:left="720" w:hanging="360"/>
        <w:jc w:val="center"/>
        <w:rPr>
          <w:rFonts w:eastAsia="Times New Roman" w:cs="Calibri"/>
          <w:color w:val="auto"/>
          <w:sz w:val="24"/>
          <w:szCs w:val="24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</w:pPr>
      <w:r w:rsidRPr="008D40C0">
        <w:rPr>
          <w:rFonts w:eastAsia="Times New Roman" w:cs="Calibri"/>
          <w:i/>
          <w:iCs/>
          <w:sz w:val="28"/>
          <w:szCs w:val="28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Il nuovo spot unisce la magia delle festività al valore della quotidianità andando oltre la tradizionale campagna natalizia e posizionandosi come una continuazione strategica del </w:t>
      </w:r>
      <w:proofErr w:type="spellStart"/>
      <w:r w:rsidRPr="008D40C0">
        <w:rPr>
          <w:rFonts w:eastAsia="Times New Roman" w:cs="Calibri"/>
          <w:i/>
          <w:iCs/>
          <w:sz w:val="28"/>
          <w:szCs w:val="28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claim</w:t>
      </w:r>
      <w:proofErr w:type="spellEnd"/>
      <w:r w:rsidRPr="008D40C0">
        <w:rPr>
          <w:rFonts w:eastAsia="Times New Roman" w:cs="Calibri"/>
          <w:i/>
          <w:iCs/>
          <w:sz w:val="28"/>
          <w:szCs w:val="28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 “Lidl vale davvero”</w:t>
      </w:r>
    </w:p>
    <w:p w14:paraId="54C5BCA0" w14:textId="77777777" w:rsidR="008D40C0" w:rsidRPr="008D40C0" w:rsidRDefault="008D40C0" w:rsidP="008D4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eastAsia="Times New Roman" w:cs="Calibri"/>
          <w:color w:val="auto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</w:pPr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Arcole (VR), 3 novembre 2025 - </w:t>
      </w:r>
      <w:r w:rsidRPr="008D40C0">
        <w:rPr>
          <w:rFonts w:eastAsia="Times New Roman" w:cs="Calibri"/>
          <w:i/>
          <w:iCs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A Natale, si sa, siamo tutti più buoni. E perché non proviamo ad esserlo per tutto l’anno?</w:t>
      </w:r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 La domanda arriva direttamente dalla nuova campagna internazionale di Lidl </w:t>
      </w:r>
      <w:r w:rsidRPr="008D40C0">
        <w:rPr>
          <w:rFonts w:eastAsia="Times New Roman" w:cs="Calibri"/>
          <w:b/>
          <w:bCs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“L’emozione del Natale vale davvero”</w:t>
      </w:r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, in onda sui principali mezzi di comunicazione digitali e tradizionali a partire da domenica 2 novembre.</w:t>
      </w:r>
    </w:p>
    <w:p w14:paraId="40E21DA4" w14:textId="77777777" w:rsidR="008D40C0" w:rsidRPr="008D40C0" w:rsidRDefault="008D40C0" w:rsidP="008D4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eastAsia="Times New Roman" w:cs="Calibri"/>
          <w:color w:val="auto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</w:pPr>
    </w:p>
    <w:p w14:paraId="3D97FC69" w14:textId="77777777" w:rsidR="008D40C0" w:rsidRPr="008D40C0" w:rsidRDefault="008D40C0" w:rsidP="008D4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eastAsia="Times New Roman" w:cs="Calibri"/>
          <w:color w:val="auto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</w:pPr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Lo spot, attraverso lo sguardo e le parole della piccola protagonista, vuole farci riflettere sull’</w:t>
      </w:r>
      <w:r w:rsidRPr="008D40C0">
        <w:rPr>
          <w:rFonts w:eastAsia="Times New Roman" w:cs="Calibri"/>
          <w:b/>
          <w:bCs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importanza dei piccoli gesti</w:t>
      </w:r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, da vivere non solo a Natale - come da tradizione - bensì ogni giorno dell’anno. Essere gentili e aperti nei confronti degli altri, dare valore al tempo trascorso con i propri cari, condividere una tavola imbandita: sono questi momenti a rendere magico il Natale, gli stessi che possono far diventare speciale ogni giornata. </w:t>
      </w:r>
    </w:p>
    <w:p w14:paraId="0ABB2E33" w14:textId="77777777" w:rsidR="008D40C0" w:rsidRPr="008D40C0" w:rsidRDefault="008D40C0" w:rsidP="008D4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eastAsia="Times New Roman" w:cs="Calibri"/>
          <w:color w:val="auto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</w:pPr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In questo modo la nuova campagna, on air in tutti 31 Paesi in cui l’Azienda è presente, riflette l’immagine di Lidl, definita non solo dal miglior rapporto qualità-prezzo, ma anche dall’attenzione su ciò che sta più a cuore alle persone, come espresso dal </w:t>
      </w:r>
      <w:proofErr w:type="spellStart"/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claim</w:t>
      </w:r>
      <w:proofErr w:type="spellEnd"/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8D40C0">
        <w:rPr>
          <w:rFonts w:eastAsia="Times New Roman" w:cs="Calibri"/>
          <w:b/>
          <w:bCs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“Lidl vale davvero”</w:t>
      </w:r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.</w:t>
      </w:r>
    </w:p>
    <w:p w14:paraId="49E81D23" w14:textId="77777777" w:rsidR="008D40C0" w:rsidRPr="008D40C0" w:rsidRDefault="008D40C0" w:rsidP="008D4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eastAsia="Times New Roman" w:cs="Calibri"/>
          <w:color w:val="auto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</w:pPr>
    </w:p>
    <w:p w14:paraId="68B2B3E9" w14:textId="77777777" w:rsidR="008D40C0" w:rsidRPr="008D40C0" w:rsidRDefault="008D40C0" w:rsidP="008D4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eastAsia="Times New Roman" w:cs="Calibri"/>
          <w:color w:val="auto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</w:pPr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La pianificazione televisiva ha previsto il lancio della campagna alle </w:t>
      </w:r>
      <w:r w:rsidRPr="008D40C0">
        <w:rPr>
          <w:rFonts w:eastAsia="Times New Roman" w:cs="Calibri"/>
          <w:b/>
          <w:bCs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ore 20:00 di domenica 2 novembre</w:t>
      </w:r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, utilizzando il formato da 30" sulle </w:t>
      </w:r>
      <w:r w:rsidRPr="008D40C0">
        <w:rPr>
          <w:rFonts w:eastAsia="Times New Roman" w:cs="Calibri"/>
          <w:b/>
          <w:bCs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principali emittenti TV e piattaforme </w:t>
      </w:r>
      <w:proofErr w:type="spellStart"/>
      <w:r w:rsidRPr="008D40C0">
        <w:rPr>
          <w:rFonts w:eastAsia="Times New Roman" w:cs="Calibri"/>
          <w:b/>
          <w:bCs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digital</w:t>
      </w:r>
      <w:proofErr w:type="spellEnd"/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. Fino a Natale, il media mix prevede anche l’utilizzo di vari formati e </w:t>
      </w:r>
      <w:proofErr w:type="spellStart"/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secondaggi</w:t>
      </w:r>
      <w:proofErr w:type="spellEnd"/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 dello spot su tutte le piattaforme online, di streaming e su </w:t>
      </w:r>
      <w:proofErr w:type="spellStart"/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Youtube</w:t>
      </w:r>
      <w:proofErr w:type="spellEnd"/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.  La campagna di Natale vivrà, inoltre, anche sui </w:t>
      </w:r>
      <w:r w:rsidRPr="008D40C0">
        <w:rPr>
          <w:rFonts w:eastAsia="Times New Roman" w:cs="Calibri"/>
          <w:b/>
          <w:bCs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social media</w:t>
      </w:r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: su Facebook, Instagram e TikTok verrà pianificato un mix di formati statici e video con diversi focus narrativi tra comunicazioni di </w:t>
      </w:r>
      <w:proofErr w:type="gramStart"/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brand</w:t>
      </w:r>
      <w:proofErr w:type="gramEnd"/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 e di prodotto. Completa la strategia una pianificazione </w:t>
      </w:r>
      <w:r w:rsidRPr="008D40C0">
        <w:rPr>
          <w:rFonts w:eastAsia="Times New Roman" w:cs="Calibri"/>
          <w:b/>
          <w:bCs/>
          <w:i/>
          <w:iCs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Digital Out Of Home</w:t>
      </w:r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 negli spazi dell’iconica </w:t>
      </w:r>
      <w:r w:rsidRPr="008D40C0">
        <w:rPr>
          <w:rFonts w:eastAsia="Times New Roman" w:cs="Calibri"/>
          <w:b/>
          <w:bCs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Piazza </w:t>
      </w:r>
      <w:proofErr w:type="spellStart"/>
      <w:r w:rsidRPr="008D40C0">
        <w:rPr>
          <w:rFonts w:eastAsia="Times New Roman" w:cs="Calibri"/>
          <w:b/>
          <w:bCs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Gae</w:t>
      </w:r>
      <w:proofErr w:type="spellEnd"/>
      <w:r w:rsidRPr="008D40C0">
        <w:rPr>
          <w:rFonts w:eastAsia="Times New Roman" w:cs="Calibri"/>
          <w:b/>
          <w:bCs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 Aulenti</w:t>
      </w:r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 di Milano.</w:t>
      </w:r>
    </w:p>
    <w:p w14:paraId="2AACD693" w14:textId="77777777" w:rsidR="008D40C0" w:rsidRPr="008D40C0" w:rsidRDefault="008D40C0" w:rsidP="008D4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eastAsia="Times New Roman" w:cs="Calibri"/>
          <w:color w:val="auto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</w:pPr>
    </w:p>
    <w:p w14:paraId="227BA490" w14:textId="2BCABEE1" w:rsidR="00585525" w:rsidRPr="00A32A77" w:rsidRDefault="008D40C0" w:rsidP="008D4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eastAsia="Times New Roman" w:cs="Calibri"/>
          <w:color w:val="auto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</w:pPr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 xml:space="preserve">Qui il link allo spot: </w:t>
      </w:r>
      <w:hyperlink r:id="rId8" w:history="1">
        <w:r w:rsidRPr="008D40C0">
          <w:rPr>
            <w:rFonts w:eastAsia="Times New Roman" w:cs="Calibri"/>
            <w:color w:val="1155CC"/>
            <w:u w:val="single"/>
            <w:bdr w:val="none" w:sz="0" w:space="0" w:color="auto"/>
            <w:lang w:val="it-IT"/>
            <w14:textOutline w14:w="0" w14:cap="rnd" w14:cmpd="sng" w14:algn="ctr">
              <w14:noFill/>
              <w14:prstDash w14:val="solid"/>
              <w14:bevel/>
            </w14:textOutline>
          </w:rPr>
          <w:t>“L’emozione del Natale vale davvero”</w:t>
        </w:r>
      </w:hyperlink>
      <w:r w:rsidRPr="008D40C0">
        <w:rPr>
          <w:rFonts w:eastAsia="Times New Roman" w:cs="Calibri"/>
          <w:bdr w:val="none" w:sz="0" w:space="0" w:color="auto"/>
          <w:lang w:val="it-IT"/>
          <w14:textOutline w14:w="0" w14:cap="rnd" w14:cmpd="sng" w14:algn="ctr">
            <w14:noFill/>
            <w14:prstDash w14:val="solid"/>
            <w14:bevel/>
          </w14:textOutline>
        </w:rPr>
        <w:t>.</w:t>
      </w:r>
    </w:p>
    <w:p w14:paraId="0C965013" w14:textId="77777777" w:rsidR="00DB114B" w:rsidRDefault="00DB114B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</w:p>
    <w:p w14:paraId="053352D0" w14:textId="54599AD9" w:rsidR="00D45A16" w:rsidRPr="00531065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531065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Company </w:t>
      </w:r>
      <w:proofErr w:type="spellStart"/>
      <w:r w:rsidRPr="00531065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Profile</w:t>
      </w:r>
      <w:proofErr w:type="spellEnd"/>
      <w:r w:rsidRPr="00531065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Lidl</w:t>
      </w:r>
    </w:p>
    <w:p w14:paraId="1CFCA49B" w14:textId="7D1A366A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Lidl Italia è una catena di supermercati presente nel Paese dal 1992 che dispone attualmente di una rete di </w:t>
      </w:r>
      <w:r w:rsidR="00ED7A4E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oltre</w:t>
      </w:r>
      <w:r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9422FE"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780</w:t>
      </w:r>
      <w:r w:rsidR="009422FE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D45A16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punti vendita riforniti quotidianamente da 12 piattaforme logistiche dislocate sul territorio nazionale, </w:t>
      </w:r>
      <w:r w:rsidR="00C81D1A" w:rsidRPr="00D45A16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impiegando </w:t>
      </w:r>
      <w:r w:rsidR="00ED7A4E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più di</w:t>
      </w:r>
      <w:r w:rsidR="00C81D1A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23.000</w:t>
      </w:r>
      <w:r w:rsidRPr="00D45A16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collaboratori. L’offerta a scaffale si compone di oltre 3.500 referenze attentamente selezionate, di cui oltre l’80% prodotte in Italia e a marchio proprio per garantire al cliente il miglior rapporto qualità-prezzo.</w:t>
      </w:r>
    </w:p>
    <w:p w14:paraId="234393F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Contatti per la stampa:</w:t>
      </w:r>
    </w:p>
    <w:p w14:paraId="72900C55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LIDL Italia S.r.l. a socio unico - Ufficio Comunicazione </w:t>
      </w:r>
    </w:p>
    <w:p w14:paraId="1B3617C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Via Augusto Ruffo, 36 - 37040 Arcole (VR) </w:t>
      </w:r>
    </w:p>
    <w:p w14:paraId="053ABE9B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Tel. 045.6135100 </w:t>
      </w:r>
    </w:p>
    <w:p w14:paraId="39AEF23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E-mail: stampa@lidl.it </w:t>
      </w:r>
    </w:p>
    <w:p w14:paraId="078EDA69" w14:textId="77777777" w:rsidR="00D45A16" w:rsidRPr="00D45A16" w:rsidRDefault="00000000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hyperlink r:id="rId9" w:history="1">
        <w:r w:rsidR="00D45A16" w:rsidRPr="00D45A16">
          <w:rPr>
            <w:rFonts w:eastAsia="Calibri" w:cs="Calibri-Bold"/>
            <w:color w:val="0000FF"/>
            <w:sz w:val="18"/>
            <w:szCs w:val="18"/>
            <w:u w:val="single"/>
            <w:bdr w:val="none" w:sz="0" w:space="0" w:color="auto"/>
            <w:lang w:val="it-IT" w:eastAsia="zh-TW"/>
            <w14:textOutline w14:w="0" w14:cap="rnd" w14:cmpd="sng" w14:algn="ctr">
              <w14:noFill/>
              <w14:prstDash w14:val="solid"/>
              <w14:bevel/>
            </w14:textOutline>
          </w:rPr>
          <w:t>www.lidl.it</w:t>
        </w:r>
      </w:hyperlink>
    </w:p>
    <w:p w14:paraId="5FEBBE7E" w14:textId="05F438CA" w:rsidR="00D20521" w:rsidRPr="007120D0" w:rsidRDefault="00D20521" w:rsidP="00D45A16">
      <w:pPr>
        <w:spacing w:after="0" w:line="240" w:lineRule="auto"/>
        <w:rPr>
          <w:lang w:val="it-IT"/>
        </w:rPr>
      </w:pPr>
    </w:p>
    <w:sectPr w:rsidR="00D20521" w:rsidRPr="007120D0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2694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F9EC8" w14:textId="77777777" w:rsidR="005F56B6" w:rsidRDefault="005F56B6">
      <w:pPr>
        <w:spacing w:after="0" w:line="240" w:lineRule="auto"/>
      </w:pPr>
      <w:r>
        <w:separator/>
      </w:r>
    </w:p>
  </w:endnote>
  <w:endnote w:type="continuationSeparator" w:id="0">
    <w:p w14:paraId="2C1A2C86" w14:textId="77777777" w:rsidR="005F56B6" w:rsidRDefault="005F5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altName w:val="Calibri"/>
    <w:panose1 w:val="02000000000000000000"/>
    <w:charset w:val="00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1350B" w14:textId="73D3D4BB" w:rsidR="00D20521" w:rsidRDefault="0051716B">
    <w:pPr>
      <w:pStyle w:val="Pidipagina"/>
      <w:tabs>
        <w:tab w:val="clear" w:pos="9072"/>
        <w:tab w:val="right" w:pos="9044"/>
      </w:tabs>
      <w:jc w:val="right"/>
    </w:pP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PAGE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7C1D5B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rPr>
        <w:color w:val="808080"/>
        <w:sz w:val="16"/>
        <w:szCs w:val="16"/>
        <w:u w:color="808080"/>
      </w:rPr>
      <w:t xml:space="preserve"> | </w:t>
    </w: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NUMPAGES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7C1D5B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27FFB" w14:textId="25C0287C" w:rsidR="00D20521" w:rsidRDefault="0051716B">
    <w:pPr>
      <w:pStyle w:val="Pidipagina"/>
      <w:tabs>
        <w:tab w:val="clear" w:pos="9072"/>
        <w:tab w:val="right" w:pos="9044"/>
      </w:tabs>
      <w:jc w:val="right"/>
    </w:pP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PAGE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FC5BAE">
      <w:rPr>
        <w:b/>
        <w:bCs/>
        <w:noProof/>
        <w:color w:val="808080"/>
        <w:sz w:val="16"/>
        <w:szCs w:val="16"/>
        <w:u w:color="808080"/>
      </w:rPr>
      <w:t>1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rPr>
        <w:color w:val="808080"/>
        <w:sz w:val="16"/>
        <w:szCs w:val="16"/>
        <w:u w:color="808080"/>
      </w:rPr>
      <w:t xml:space="preserve"> | </w:t>
    </w: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NUMPAGES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FC5BAE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7BADD" w14:textId="77777777" w:rsidR="005F56B6" w:rsidRDefault="005F56B6">
      <w:pPr>
        <w:spacing w:after="0" w:line="240" w:lineRule="auto"/>
      </w:pPr>
      <w:r>
        <w:separator/>
      </w:r>
    </w:p>
  </w:footnote>
  <w:footnote w:type="continuationSeparator" w:id="0">
    <w:p w14:paraId="23271D90" w14:textId="77777777" w:rsidR="005F56B6" w:rsidRDefault="005F5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B545F" w14:textId="77777777" w:rsidR="00D20521" w:rsidRDefault="0051716B">
    <w:pPr>
      <w:pStyle w:val="Intestazione"/>
      <w:tabs>
        <w:tab w:val="clear" w:pos="9072"/>
        <w:tab w:val="right" w:pos="9044"/>
      </w:tabs>
    </w:pP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2096" behindDoc="1" locked="0" layoutInCell="1" allowOverlap="1" wp14:anchorId="52A27D4C" wp14:editId="3EADB5E2">
              <wp:simplePos x="0" y="0"/>
              <wp:positionH relativeFrom="page">
                <wp:posOffset>883061</wp:posOffset>
              </wp:positionH>
              <wp:positionV relativeFrom="page">
                <wp:posOffset>1314998</wp:posOffset>
              </wp:positionV>
              <wp:extent cx="5770930" cy="1688"/>
              <wp:effectExtent l="0" t="0" r="0" b="0"/>
              <wp:wrapNone/>
              <wp:docPr id="1073741825" name="officeArt object" descr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30" cy="1688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style="visibility:visible;position:absolute;margin-left:69.5pt;margin-top:103.5pt;width:454.4pt;height:0.1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3F7B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4144" behindDoc="1" locked="0" layoutInCell="1" allowOverlap="1" wp14:anchorId="292780CF" wp14:editId="6B8559A4">
              <wp:simplePos x="0" y="0"/>
              <wp:positionH relativeFrom="page">
                <wp:posOffset>884901</wp:posOffset>
              </wp:positionH>
              <wp:positionV relativeFrom="page">
                <wp:posOffset>757082</wp:posOffset>
              </wp:positionV>
              <wp:extent cx="4975124" cy="49339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5124" cy="49339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B9152C5" w14:textId="77777777" w:rsidR="00D20521" w:rsidRDefault="0051716B">
                          <w:r>
                            <w:rPr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>STAMPA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2780C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margin-left:69.7pt;margin-top:59.6pt;width:391.75pt;height:38.85pt;z-index:-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2B9152C5" w14:textId="77777777" w:rsidR="00D20521" w:rsidRDefault="0051716B">
                    <w:r>
                      <w:rPr>
                        <w:b/>
                        <w:bCs/>
                        <w:color w:val="1F497D"/>
                        <w:sz w:val="38"/>
                        <w:szCs w:val="38"/>
                        <w:u w:color="1F497D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  <w:szCs w:val="38"/>
                        <w:u w:color="1F497D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/>
      </w:rPr>
      <w:drawing>
        <wp:anchor distT="152400" distB="152400" distL="152400" distR="152400" simplePos="0" relativeHeight="251656192" behindDoc="1" locked="0" layoutInCell="1" allowOverlap="1" wp14:anchorId="75CCDD9D" wp14:editId="4F5EC5BF">
          <wp:simplePos x="0" y="0"/>
          <wp:positionH relativeFrom="page">
            <wp:posOffset>5941694</wp:posOffset>
          </wp:positionH>
          <wp:positionV relativeFrom="page">
            <wp:posOffset>452119</wp:posOffset>
          </wp:positionV>
          <wp:extent cx="718185" cy="718185"/>
          <wp:effectExtent l="0" t="0" r="0" b="0"/>
          <wp:wrapNone/>
          <wp:docPr id="1073741827" name="officeArt object" descr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3" descr="Immagin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8185" cy="7181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1D51804" wp14:editId="67070CF2">
              <wp:simplePos x="0" y="0"/>
              <wp:positionH relativeFrom="page">
                <wp:posOffset>892998</wp:posOffset>
              </wp:positionH>
              <wp:positionV relativeFrom="page">
                <wp:posOffset>9815310</wp:posOffset>
              </wp:positionV>
              <wp:extent cx="5763262" cy="0"/>
              <wp:effectExtent l="0" t="0" r="0" b="0"/>
              <wp:wrapNone/>
              <wp:docPr id="1073741828" name="officeArt object" descr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8" style="visibility:visible;position:absolute;margin-left:70.3pt;margin-top:772.9pt;width:453.8pt;height:0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3F7B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1488824D" wp14:editId="53FB7B0B">
              <wp:simplePos x="0" y="0"/>
              <wp:positionH relativeFrom="page">
                <wp:posOffset>900428</wp:posOffset>
              </wp:positionH>
              <wp:positionV relativeFrom="page">
                <wp:posOffset>9818451</wp:posOffset>
              </wp:positionV>
              <wp:extent cx="5763804" cy="466928"/>
              <wp:effectExtent l="0" t="0" r="0" b="0"/>
              <wp:wrapNone/>
              <wp:docPr id="1073741829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804" cy="46692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B30C6A6" w14:textId="77777777" w:rsidR="00D20521" w:rsidRDefault="0051716B">
                          <w:pPr>
                            <w:spacing w:after="120"/>
                          </w:pPr>
                          <w:r>
                            <w:rPr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88824D" id="_x0000_s1027" type="#_x0000_t202" alt="Text Box 9" style="position:absolute;margin-left:70.9pt;margin-top:773.1pt;width:453.85pt;height:36.75pt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" filled="f" stroked="f" strokeweight="1pt">
              <v:stroke miterlimit="4"/>
              <v:textbox inset="0,0,0,0">
                <w:txbxContent>
                  <w:p w14:paraId="6B30C6A6" w14:textId="77777777" w:rsidR="00D20521" w:rsidRDefault="0051716B">
                    <w:pPr>
                      <w:spacing w:after="120"/>
                    </w:pPr>
                    <w:r>
                      <w:rPr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18349" w14:textId="5F2199C2" w:rsidR="00D20521" w:rsidRDefault="001F598D">
    <w:pPr>
      <w:pStyle w:val="Intestazione"/>
      <w:tabs>
        <w:tab w:val="clear" w:pos="9072"/>
        <w:tab w:val="right" w:pos="9044"/>
      </w:tabs>
    </w:pP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5168" behindDoc="1" locked="0" layoutInCell="1" allowOverlap="1" wp14:anchorId="658072A7" wp14:editId="7501E284">
              <wp:simplePos x="0" y="0"/>
              <wp:positionH relativeFrom="margin">
                <wp:align>left</wp:align>
              </wp:positionH>
              <wp:positionV relativeFrom="page">
                <wp:posOffset>820546</wp:posOffset>
              </wp:positionV>
              <wp:extent cx="2389069" cy="493395"/>
              <wp:effectExtent l="0" t="0" r="11430" b="1905"/>
              <wp:wrapNone/>
              <wp:docPr id="1073741831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9069" cy="49339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BF5AFF" w14:textId="77777777" w:rsidR="00D20521" w:rsidRDefault="0051716B">
                          <w:r>
                            <w:rPr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>STAMPA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8072A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Text Box 16" style="position:absolute;margin-left:0;margin-top:64.6pt;width:188.1pt;height:38.85pt;z-index:-251661312;visibility:visible;mso-wrap-style:square;mso-wrap-distance-left:12pt;mso-wrap-distance-top:12pt;mso-wrap-distance-right:12pt;mso-wrap-distance-bottom:12pt;mso-position-horizontal:lef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" filled="f" stroked="f" strokeweight="1pt">
              <v:stroke miterlimit="4"/>
              <v:textbox inset="0,0,0,0">
                <w:txbxContent>
                  <w:p w14:paraId="78BF5AFF" w14:textId="77777777" w:rsidR="00D20521" w:rsidRDefault="0051716B">
                    <w:r>
                      <w:rPr>
                        <w:b/>
                        <w:bCs/>
                        <w:color w:val="1F497D"/>
                        <w:sz w:val="38"/>
                        <w:szCs w:val="38"/>
                        <w:u w:color="1F497D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  <w:szCs w:val="38"/>
                        <w:u w:color="1F497D"/>
                      </w:rPr>
                      <w:t>STAMPA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3120" behindDoc="1" locked="0" layoutInCell="1" allowOverlap="1" wp14:anchorId="71AC423D" wp14:editId="274E1980">
              <wp:simplePos x="0" y="0"/>
              <wp:positionH relativeFrom="page">
                <wp:posOffset>908048</wp:posOffset>
              </wp:positionH>
              <wp:positionV relativeFrom="page">
                <wp:posOffset>1320073</wp:posOffset>
              </wp:positionV>
              <wp:extent cx="6245862" cy="0"/>
              <wp:effectExtent l="0" t="0" r="0" b="0"/>
              <wp:wrapNone/>
              <wp:docPr id="1073741830" name="officeArt object" descr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DEF6DCF" id="officeArt object" o:spid="_x0000_s1026" alt="Gerade Verbindung 46" style="position:absolute;z-index:-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1.5pt,103.95pt" to="563.3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" strokecolor="#003f7b" strokeweight=".5pt">
              <w10:wrap anchorx="page" anchory="page"/>
            </v:line>
          </w:pict>
        </mc:Fallback>
      </mc:AlternateContent>
    </w:r>
    <w:r w:rsidR="0051716B">
      <w:rPr>
        <w:noProof/>
        <w:lang w:val="it-IT"/>
      </w:rPr>
      <w:drawing>
        <wp:anchor distT="152400" distB="152400" distL="152400" distR="152400" simplePos="0" relativeHeight="251657216" behindDoc="1" locked="0" layoutInCell="1" allowOverlap="1" wp14:anchorId="2D81D3BE" wp14:editId="68A4E3FB">
          <wp:simplePos x="0" y="0"/>
          <wp:positionH relativeFrom="page">
            <wp:posOffset>5905805</wp:posOffset>
          </wp:positionH>
          <wp:positionV relativeFrom="page">
            <wp:posOffset>447039</wp:posOffset>
          </wp:positionV>
          <wp:extent cx="718185" cy="718185"/>
          <wp:effectExtent l="0" t="0" r="0" b="0"/>
          <wp:wrapNone/>
          <wp:docPr id="1073741832" name="officeArt object" descr="Immagin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2" name="Immagine 14" descr="Immagine 1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8185" cy="7181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2336" behindDoc="1" locked="0" layoutInCell="1" allowOverlap="1" wp14:anchorId="422741EC" wp14:editId="392B1695">
              <wp:simplePos x="0" y="0"/>
              <wp:positionH relativeFrom="page">
                <wp:posOffset>788033</wp:posOffset>
              </wp:positionH>
              <wp:positionV relativeFrom="page">
                <wp:posOffset>9869178</wp:posOffset>
              </wp:positionV>
              <wp:extent cx="6245862" cy="0"/>
              <wp:effectExtent l="0" t="0" r="0" b="0"/>
              <wp:wrapNone/>
              <wp:docPr id="1073741835" name="officeArt object" descr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D9D24A7" id="officeArt object" o:spid="_x0000_s1026" alt="Gerade Verbindung 47" style="position:absolute;z-index:-25165414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62.05pt,777.1pt" to="553.85pt,7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" strokecolor="#003f7b" strokeweight=".5pt">
              <w10:wrap anchorx="page" anchory="page"/>
            </v:line>
          </w:pict>
        </mc:Fallback>
      </mc:AlternateContent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3360" behindDoc="1" locked="0" layoutInCell="1" allowOverlap="1" wp14:anchorId="0E32A1FE" wp14:editId="477D4372">
              <wp:simplePos x="0" y="0"/>
              <wp:positionH relativeFrom="page">
                <wp:posOffset>907913</wp:posOffset>
              </wp:positionH>
              <wp:positionV relativeFrom="page">
                <wp:posOffset>9811966</wp:posOffset>
              </wp:positionV>
              <wp:extent cx="5763262" cy="564204"/>
              <wp:effectExtent l="0" t="0" r="0" b="0"/>
              <wp:wrapNone/>
              <wp:docPr id="1073741836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4204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6903676" w14:textId="77777777" w:rsidR="00D20521" w:rsidRDefault="0051716B">
                          <w:pPr>
                            <w:spacing w:after="120"/>
                          </w:pPr>
                          <w:r>
                            <w:rPr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32A1FE" id="_x0000_s1029" type="#_x0000_t202" alt="Text Box 9" style="position:absolute;margin-left:71.5pt;margin-top:772.6pt;width:453.8pt;height:44.45pt;z-index:-2516531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" filled="f" stroked="f" strokeweight="1pt">
              <v:stroke miterlimit="4"/>
              <v:textbox inset="0,0,0,0">
                <w:txbxContent>
                  <w:p w14:paraId="66903676" w14:textId="77777777" w:rsidR="00D20521" w:rsidRDefault="0051716B">
                    <w:pPr>
                      <w:spacing w:after="120"/>
                    </w:pPr>
                    <w:r>
                      <w:rPr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364CD"/>
    <w:multiLevelType w:val="hybridMultilevel"/>
    <w:tmpl w:val="771A99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346AF"/>
    <w:multiLevelType w:val="hybridMultilevel"/>
    <w:tmpl w:val="10527BF6"/>
    <w:lvl w:ilvl="0" w:tplc="B94AFF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B72F2"/>
    <w:multiLevelType w:val="hybridMultilevel"/>
    <w:tmpl w:val="FA5AD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C71ED"/>
    <w:multiLevelType w:val="hybridMultilevel"/>
    <w:tmpl w:val="34E8052E"/>
    <w:lvl w:ilvl="0" w:tplc="90F20E0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D5169"/>
    <w:multiLevelType w:val="hybridMultilevel"/>
    <w:tmpl w:val="3306D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27122"/>
    <w:multiLevelType w:val="hybridMultilevel"/>
    <w:tmpl w:val="E6669934"/>
    <w:lvl w:ilvl="0" w:tplc="90F20E0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D3763B"/>
    <w:multiLevelType w:val="hybridMultilevel"/>
    <w:tmpl w:val="AF42F51A"/>
    <w:lvl w:ilvl="0" w:tplc="70DE69E4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B3F04"/>
    <w:multiLevelType w:val="hybridMultilevel"/>
    <w:tmpl w:val="49D6F468"/>
    <w:lvl w:ilvl="0" w:tplc="CFEAF91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462152">
    <w:abstractNumId w:val="1"/>
  </w:num>
  <w:num w:numId="2" w16cid:durableId="1742560057">
    <w:abstractNumId w:val="7"/>
  </w:num>
  <w:num w:numId="3" w16cid:durableId="1284850871">
    <w:abstractNumId w:val="4"/>
  </w:num>
  <w:num w:numId="4" w16cid:durableId="992442104">
    <w:abstractNumId w:val="2"/>
  </w:num>
  <w:num w:numId="5" w16cid:durableId="929462174">
    <w:abstractNumId w:val="3"/>
  </w:num>
  <w:num w:numId="6" w16cid:durableId="1588029122">
    <w:abstractNumId w:val="5"/>
  </w:num>
  <w:num w:numId="7" w16cid:durableId="1076518152">
    <w:abstractNumId w:val="6"/>
  </w:num>
  <w:num w:numId="8" w16cid:durableId="322007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521"/>
    <w:rsid w:val="00005BE9"/>
    <w:rsid w:val="0000690A"/>
    <w:rsid w:val="00006F05"/>
    <w:rsid w:val="00011317"/>
    <w:rsid w:val="00012405"/>
    <w:rsid w:val="00016865"/>
    <w:rsid w:val="00042A18"/>
    <w:rsid w:val="00052D58"/>
    <w:rsid w:val="00053303"/>
    <w:rsid w:val="00056E63"/>
    <w:rsid w:val="00057F7D"/>
    <w:rsid w:val="00072ECB"/>
    <w:rsid w:val="00074220"/>
    <w:rsid w:val="00076BA4"/>
    <w:rsid w:val="000975F8"/>
    <w:rsid w:val="000B1781"/>
    <w:rsid w:val="000C0D5A"/>
    <w:rsid w:val="000D09F4"/>
    <w:rsid w:val="000F0D9F"/>
    <w:rsid w:val="000F2DEA"/>
    <w:rsid w:val="00117F33"/>
    <w:rsid w:val="00121EBC"/>
    <w:rsid w:val="00132335"/>
    <w:rsid w:val="001328B3"/>
    <w:rsid w:val="001379A6"/>
    <w:rsid w:val="0015379F"/>
    <w:rsid w:val="001711DC"/>
    <w:rsid w:val="00177ED2"/>
    <w:rsid w:val="0018102F"/>
    <w:rsid w:val="001944B6"/>
    <w:rsid w:val="00196E8E"/>
    <w:rsid w:val="001A0271"/>
    <w:rsid w:val="001B348E"/>
    <w:rsid w:val="001B590F"/>
    <w:rsid w:val="001C438F"/>
    <w:rsid w:val="001C61CA"/>
    <w:rsid w:val="001D2ACB"/>
    <w:rsid w:val="001E02EF"/>
    <w:rsid w:val="001F34E3"/>
    <w:rsid w:val="001F598D"/>
    <w:rsid w:val="00217D43"/>
    <w:rsid w:val="00220515"/>
    <w:rsid w:val="0022105B"/>
    <w:rsid w:val="00222A5A"/>
    <w:rsid w:val="002317CB"/>
    <w:rsid w:val="00234297"/>
    <w:rsid w:val="002453A0"/>
    <w:rsid w:val="00250EDF"/>
    <w:rsid w:val="0025666D"/>
    <w:rsid w:val="002576AE"/>
    <w:rsid w:val="0026640E"/>
    <w:rsid w:val="002711A4"/>
    <w:rsid w:val="00276BDC"/>
    <w:rsid w:val="00283598"/>
    <w:rsid w:val="002841D0"/>
    <w:rsid w:val="0028475D"/>
    <w:rsid w:val="002A502B"/>
    <w:rsid w:val="002F095C"/>
    <w:rsid w:val="002F23DA"/>
    <w:rsid w:val="002F394E"/>
    <w:rsid w:val="00323CA8"/>
    <w:rsid w:val="003374EE"/>
    <w:rsid w:val="00340810"/>
    <w:rsid w:val="00346C3E"/>
    <w:rsid w:val="003504EC"/>
    <w:rsid w:val="00353087"/>
    <w:rsid w:val="00360FC2"/>
    <w:rsid w:val="0036479D"/>
    <w:rsid w:val="00385631"/>
    <w:rsid w:val="003A77F5"/>
    <w:rsid w:val="003B78A0"/>
    <w:rsid w:val="003C6294"/>
    <w:rsid w:val="003D58D8"/>
    <w:rsid w:val="003E3956"/>
    <w:rsid w:val="003E6C20"/>
    <w:rsid w:val="003F34E8"/>
    <w:rsid w:val="003F64D8"/>
    <w:rsid w:val="003F7B5D"/>
    <w:rsid w:val="004142A8"/>
    <w:rsid w:val="004246F8"/>
    <w:rsid w:val="004476EB"/>
    <w:rsid w:val="00462C19"/>
    <w:rsid w:val="00465984"/>
    <w:rsid w:val="00484E8E"/>
    <w:rsid w:val="004906FE"/>
    <w:rsid w:val="00492A70"/>
    <w:rsid w:val="004B044D"/>
    <w:rsid w:val="004B0670"/>
    <w:rsid w:val="004B1611"/>
    <w:rsid w:val="004B1A6E"/>
    <w:rsid w:val="004B299F"/>
    <w:rsid w:val="004C11C1"/>
    <w:rsid w:val="004C724F"/>
    <w:rsid w:val="004D505E"/>
    <w:rsid w:val="004E0371"/>
    <w:rsid w:val="004F63E3"/>
    <w:rsid w:val="0050123D"/>
    <w:rsid w:val="00501A65"/>
    <w:rsid w:val="00510E2C"/>
    <w:rsid w:val="00511A46"/>
    <w:rsid w:val="00513B7A"/>
    <w:rsid w:val="00513DE2"/>
    <w:rsid w:val="0051716B"/>
    <w:rsid w:val="00522301"/>
    <w:rsid w:val="00531065"/>
    <w:rsid w:val="005351B2"/>
    <w:rsid w:val="005424B6"/>
    <w:rsid w:val="005430F0"/>
    <w:rsid w:val="00552418"/>
    <w:rsid w:val="0055561E"/>
    <w:rsid w:val="00560805"/>
    <w:rsid w:val="005613D9"/>
    <w:rsid w:val="00585525"/>
    <w:rsid w:val="00595A9D"/>
    <w:rsid w:val="005A1C33"/>
    <w:rsid w:val="005A3C6D"/>
    <w:rsid w:val="005B0458"/>
    <w:rsid w:val="005B35F8"/>
    <w:rsid w:val="005B7A7D"/>
    <w:rsid w:val="005C0A64"/>
    <w:rsid w:val="005C34DB"/>
    <w:rsid w:val="005D2F9D"/>
    <w:rsid w:val="005E621C"/>
    <w:rsid w:val="005F56B6"/>
    <w:rsid w:val="00601EC8"/>
    <w:rsid w:val="006168B9"/>
    <w:rsid w:val="00630958"/>
    <w:rsid w:val="006336A4"/>
    <w:rsid w:val="00635AC3"/>
    <w:rsid w:val="00641933"/>
    <w:rsid w:val="00652C72"/>
    <w:rsid w:val="00660BBB"/>
    <w:rsid w:val="006763E5"/>
    <w:rsid w:val="00676FA6"/>
    <w:rsid w:val="006837C6"/>
    <w:rsid w:val="006907D2"/>
    <w:rsid w:val="00691CE0"/>
    <w:rsid w:val="006B17A4"/>
    <w:rsid w:val="006C380E"/>
    <w:rsid w:val="006C59FC"/>
    <w:rsid w:val="006C5BF1"/>
    <w:rsid w:val="006D3E2E"/>
    <w:rsid w:val="006E5DB8"/>
    <w:rsid w:val="006F65B8"/>
    <w:rsid w:val="00700EE6"/>
    <w:rsid w:val="00700FA2"/>
    <w:rsid w:val="007120D0"/>
    <w:rsid w:val="00716A91"/>
    <w:rsid w:val="00720053"/>
    <w:rsid w:val="00720D80"/>
    <w:rsid w:val="00732C8E"/>
    <w:rsid w:val="00733D77"/>
    <w:rsid w:val="00734C27"/>
    <w:rsid w:val="007415DC"/>
    <w:rsid w:val="007519DD"/>
    <w:rsid w:val="00765576"/>
    <w:rsid w:val="00765A96"/>
    <w:rsid w:val="00777B94"/>
    <w:rsid w:val="00782A42"/>
    <w:rsid w:val="00783411"/>
    <w:rsid w:val="0079023D"/>
    <w:rsid w:val="007A0CBE"/>
    <w:rsid w:val="007B37E0"/>
    <w:rsid w:val="007C1D5B"/>
    <w:rsid w:val="007C4B38"/>
    <w:rsid w:val="007D1E5F"/>
    <w:rsid w:val="007D4D17"/>
    <w:rsid w:val="007F1CD5"/>
    <w:rsid w:val="007F5303"/>
    <w:rsid w:val="00825BD2"/>
    <w:rsid w:val="0083154C"/>
    <w:rsid w:val="008376D1"/>
    <w:rsid w:val="00851424"/>
    <w:rsid w:val="008535F6"/>
    <w:rsid w:val="0087755D"/>
    <w:rsid w:val="00883551"/>
    <w:rsid w:val="008A6B42"/>
    <w:rsid w:val="008B02C0"/>
    <w:rsid w:val="008B5941"/>
    <w:rsid w:val="008C290C"/>
    <w:rsid w:val="008D40C0"/>
    <w:rsid w:val="008D61F6"/>
    <w:rsid w:val="008D6CD6"/>
    <w:rsid w:val="008D7653"/>
    <w:rsid w:val="008E3680"/>
    <w:rsid w:val="00900246"/>
    <w:rsid w:val="009046EA"/>
    <w:rsid w:val="00907ACF"/>
    <w:rsid w:val="00915BF3"/>
    <w:rsid w:val="00920FB9"/>
    <w:rsid w:val="00931B67"/>
    <w:rsid w:val="009422FE"/>
    <w:rsid w:val="009560CF"/>
    <w:rsid w:val="00956BA4"/>
    <w:rsid w:val="009736AE"/>
    <w:rsid w:val="009737E1"/>
    <w:rsid w:val="009A16CA"/>
    <w:rsid w:val="009B14E5"/>
    <w:rsid w:val="009B2BED"/>
    <w:rsid w:val="009C15A3"/>
    <w:rsid w:val="009D13F7"/>
    <w:rsid w:val="009D3114"/>
    <w:rsid w:val="009E349F"/>
    <w:rsid w:val="009E5662"/>
    <w:rsid w:val="009E57DF"/>
    <w:rsid w:val="009F67BA"/>
    <w:rsid w:val="009F7774"/>
    <w:rsid w:val="00A048EA"/>
    <w:rsid w:val="00A14187"/>
    <w:rsid w:val="00A2210B"/>
    <w:rsid w:val="00A32A77"/>
    <w:rsid w:val="00A3520B"/>
    <w:rsid w:val="00A526F7"/>
    <w:rsid w:val="00A56268"/>
    <w:rsid w:val="00A7775C"/>
    <w:rsid w:val="00A779CF"/>
    <w:rsid w:val="00A8441C"/>
    <w:rsid w:val="00A871BA"/>
    <w:rsid w:val="00AA2E05"/>
    <w:rsid w:val="00AA4D38"/>
    <w:rsid w:val="00AA5FAD"/>
    <w:rsid w:val="00AB22C8"/>
    <w:rsid w:val="00AB74FE"/>
    <w:rsid w:val="00AC2C04"/>
    <w:rsid w:val="00AC512C"/>
    <w:rsid w:val="00AD077E"/>
    <w:rsid w:val="00AD6020"/>
    <w:rsid w:val="00AE0251"/>
    <w:rsid w:val="00AF1529"/>
    <w:rsid w:val="00AF3E61"/>
    <w:rsid w:val="00B25508"/>
    <w:rsid w:val="00B31A1F"/>
    <w:rsid w:val="00B31C67"/>
    <w:rsid w:val="00B33527"/>
    <w:rsid w:val="00B61A77"/>
    <w:rsid w:val="00B81270"/>
    <w:rsid w:val="00B82EBF"/>
    <w:rsid w:val="00B84815"/>
    <w:rsid w:val="00B855CE"/>
    <w:rsid w:val="00B931FF"/>
    <w:rsid w:val="00BA2D7A"/>
    <w:rsid w:val="00BB756A"/>
    <w:rsid w:val="00BC436A"/>
    <w:rsid w:val="00BD7AB8"/>
    <w:rsid w:val="00BE0495"/>
    <w:rsid w:val="00BE45C7"/>
    <w:rsid w:val="00BE7C87"/>
    <w:rsid w:val="00C0380E"/>
    <w:rsid w:val="00C13CB2"/>
    <w:rsid w:val="00C16100"/>
    <w:rsid w:val="00C20077"/>
    <w:rsid w:val="00C2534D"/>
    <w:rsid w:val="00C3720E"/>
    <w:rsid w:val="00C452F5"/>
    <w:rsid w:val="00C47583"/>
    <w:rsid w:val="00C61AAB"/>
    <w:rsid w:val="00C62331"/>
    <w:rsid w:val="00C66DE8"/>
    <w:rsid w:val="00C763AC"/>
    <w:rsid w:val="00C80838"/>
    <w:rsid w:val="00C81D1A"/>
    <w:rsid w:val="00C83242"/>
    <w:rsid w:val="00C97F9D"/>
    <w:rsid w:val="00CA021B"/>
    <w:rsid w:val="00CA1509"/>
    <w:rsid w:val="00CA4744"/>
    <w:rsid w:val="00CA7A00"/>
    <w:rsid w:val="00CB641A"/>
    <w:rsid w:val="00CC3BF2"/>
    <w:rsid w:val="00CC68B7"/>
    <w:rsid w:val="00CD69E0"/>
    <w:rsid w:val="00CF47D5"/>
    <w:rsid w:val="00D0149A"/>
    <w:rsid w:val="00D06951"/>
    <w:rsid w:val="00D151D3"/>
    <w:rsid w:val="00D20521"/>
    <w:rsid w:val="00D4106A"/>
    <w:rsid w:val="00D452C4"/>
    <w:rsid w:val="00D45A16"/>
    <w:rsid w:val="00D60AAD"/>
    <w:rsid w:val="00D64265"/>
    <w:rsid w:val="00D74D41"/>
    <w:rsid w:val="00D80E93"/>
    <w:rsid w:val="00D86940"/>
    <w:rsid w:val="00D96CA8"/>
    <w:rsid w:val="00D97AA7"/>
    <w:rsid w:val="00DA29AF"/>
    <w:rsid w:val="00DB01CE"/>
    <w:rsid w:val="00DB114B"/>
    <w:rsid w:val="00DC0DA5"/>
    <w:rsid w:val="00DC51C1"/>
    <w:rsid w:val="00E07F9B"/>
    <w:rsid w:val="00E1323D"/>
    <w:rsid w:val="00E13D04"/>
    <w:rsid w:val="00E207BB"/>
    <w:rsid w:val="00E37F5D"/>
    <w:rsid w:val="00E41A59"/>
    <w:rsid w:val="00E62E6A"/>
    <w:rsid w:val="00E6401F"/>
    <w:rsid w:val="00E72C15"/>
    <w:rsid w:val="00EA0E03"/>
    <w:rsid w:val="00EA461B"/>
    <w:rsid w:val="00EA5071"/>
    <w:rsid w:val="00EA5BD0"/>
    <w:rsid w:val="00EB3022"/>
    <w:rsid w:val="00EB6BCC"/>
    <w:rsid w:val="00ED7A4E"/>
    <w:rsid w:val="00EE360D"/>
    <w:rsid w:val="00EE4980"/>
    <w:rsid w:val="00EF5CC2"/>
    <w:rsid w:val="00EF74D3"/>
    <w:rsid w:val="00F01D6D"/>
    <w:rsid w:val="00F36699"/>
    <w:rsid w:val="00F41888"/>
    <w:rsid w:val="00F61609"/>
    <w:rsid w:val="00F64209"/>
    <w:rsid w:val="00F72BDB"/>
    <w:rsid w:val="00F800C3"/>
    <w:rsid w:val="00F9529D"/>
    <w:rsid w:val="00F96DC0"/>
    <w:rsid w:val="00FB23C7"/>
    <w:rsid w:val="00FC0344"/>
    <w:rsid w:val="00FC1599"/>
    <w:rsid w:val="00FC5BAE"/>
    <w:rsid w:val="00FC69E0"/>
    <w:rsid w:val="00FE6EBD"/>
    <w:rsid w:val="00FF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8D0F4"/>
  <w15:docId w15:val="{38D47789-33E6-42D3-95AD-FA6CD4C3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536"/>
        <w:tab w:val="right" w:pos="9072"/>
      </w:tabs>
      <w:spacing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idipagina">
    <w:name w:val="footer"/>
    <w:pPr>
      <w:tabs>
        <w:tab w:val="center" w:pos="4536"/>
        <w:tab w:val="right" w:pos="9072"/>
      </w:tabs>
      <w:spacing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uiPriority w:val="99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paragraph" w:customStyle="1" w:styleId="Default">
    <w:name w:val="Default"/>
    <w:pPr>
      <w:spacing w:after="200" w:line="276" w:lineRule="auto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ui-provider">
    <w:name w:val="ui-provider"/>
    <w:basedOn w:val="Carpredefinitoparagrafo"/>
    <w:rsid w:val="0000690A"/>
  </w:style>
  <w:style w:type="paragraph" w:styleId="Revisione">
    <w:name w:val="Revision"/>
    <w:hidden/>
    <w:uiPriority w:val="99"/>
    <w:semiHidden/>
    <w:rsid w:val="002205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styleId="Rimandocommento">
    <w:name w:val="annotation reference"/>
    <w:basedOn w:val="Carpredefinitoparagrafo"/>
    <w:uiPriority w:val="99"/>
    <w:semiHidden/>
    <w:unhideWhenUsed/>
    <w:rsid w:val="007A0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A0C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A0CBE"/>
    <w:rPr>
      <w:rFonts w:ascii="Calibri" w:hAnsi="Calibri" w:cs="Arial Unicode MS"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0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0CBE"/>
    <w:rPr>
      <w:rFonts w:ascii="Calibri" w:hAnsi="Calibri" w:cs="Arial Unicode MS"/>
      <w:b/>
      <w:bCs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6479D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FF6DF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2C72"/>
    <w:rPr>
      <w:color w:val="FF00FF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97F9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837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</w:pPr>
    <w:rPr>
      <w:rFonts w:eastAsiaTheme="minorHAnsi" w:cs="Calibri"/>
      <w:color w:val="auto"/>
      <w:bdr w:val="none" w:sz="0" w:space="0" w:color="auto"/>
      <w:lang w:val="it-IT"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paragraph" w:styleId="NormaleWeb">
    <w:name w:val="Normal (Web)"/>
    <w:basedOn w:val="Normale"/>
    <w:uiPriority w:val="99"/>
    <w:semiHidden/>
    <w:unhideWhenUsed/>
    <w:rsid w:val="000F2DE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898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648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th1gtbl4rYw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idl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4FD3A-736C-4ABE-AADE-AA7E9CD103E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VOLTOLINI, MARIA LUISA</dc:creator>
  <cp:lastModifiedBy>CHANTAL ANDREOLI</cp:lastModifiedBy>
  <cp:revision>8</cp:revision>
  <cp:lastPrinted>2025-06-13T06:51:00Z</cp:lastPrinted>
  <dcterms:created xsi:type="dcterms:W3CDTF">2025-10-27T07:57:00Z</dcterms:created>
  <dcterms:modified xsi:type="dcterms:W3CDTF">2025-11-03T08:41:00Z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5d11a1-6d11-47b2-81cf-3aeca63a1b8f_Enabled">
    <vt:lpwstr>true</vt:lpwstr>
  </property>
  <property fmtid="{D5CDD505-2E9C-101B-9397-08002B2CF9AE}" pid="3" name="MSIP_Label_ba5d11a1-6d11-47b2-81cf-3aeca63a1b8f_SetDate">
    <vt:lpwstr>2023-10-10T12:30:05Z</vt:lpwstr>
  </property>
  <property fmtid="{D5CDD505-2E9C-101B-9397-08002B2CF9AE}" pid="4" name="MSIP_Label_ba5d11a1-6d11-47b2-81cf-3aeca63a1b8f_Method">
    <vt:lpwstr>Privileged</vt:lpwstr>
  </property>
  <property fmtid="{D5CDD505-2E9C-101B-9397-08002B2CF9AE}" pid="5" name="MSIP_Label_ba5d11a1-6d11-47b2-81cf-3aeca63a1b8f_Name">
    <vt:lpwstr>Public</vt:lpwstr>
  </property>
  <property fmtid="{D5CDD505-2E9C-101B-9397-08002B2CF9AE}" pid="6" name="MSIP_Label_ba5d11a1-6d11-47b2-81cf-3aeca63a1b8f_SiteId">
    <vt:lpwstr>d04f4717-5a6e-4b98-b3f9-6918e0385f4c</vt:lpwstr>
  </property>
  <property fmtid="{D5CDD505-2E9C-101B-9397-08002B2CF9AE}" pid="7" name="MSIP_Label_ba5d11a1-6d11-47b2-81cf-3aeca63a1b8f_ActionId">
    <vt:lpwstr>0e8b0f2e-5d91-40ee-9c08-cc7ec180bfcf</vt:lpwstr>
  </property>
  <property fmtid="{D5CDD505-2E9C-101B-9397-08002B2CF9AE}" pid="8" name="MSIP_Label_ba5d11a1-6d11-47b2-81cf-3aeca63a1b8f_ContentBits">
    <vt:lpwstr>0</vt:lpwstr>
  </property>
</Properties>
</file>